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200" w:line="480" w:lineRule="auto"/>
        <w:rPr>
          <w:rFonts w:ascii="Times New Roman" w:hAnsi="Times New Roman"/>
          <w:b w:val="1"/>
          <w:bCs w:val="1"/>
          <w:sz w:val="24"/>
          <w:szCs w:val="24"/>
        </w:rPr>
      </w:pPr>
    </w:p>
    <w:p>
      <w:pPr>
        <w:pStyle w:val="Body"/>
        <w:spacing w:before="200" w:line="480" w:lineRule="auto"/>
        <w:rPr>
          <w:rFonts w:ascii="Times New Roman" w:hAnsi="Times New Roman"/>
          <w:b w:val="1"/>
          <w:bCs w:val="1"/>
          <w:sz w:val="24"/>
          <w:szCs w:val="24"/>
        </w:rPr>
      </w:pPr>
    </w:p>
    <w:p>
      <w:pPr>
        <w:pStyle w:val="Body"/>
        <w:spacing w:before="200" w:line="480" w:lineRule="auto"/>
        <w:jc w:val="center"/>
        <w:rPr>
          <w:rFonts w:ascii="Times New Roman" w:hAnsi="Times New Roman"/>
          <w:b w:val="1"/>
          <w:bCs w:val="1"/>
          <w:sz w:val="24"/>
          <w:szCs w:val="24"/>
        </w:rPr>
      </w:pPr>
    </w:p>
    <w:p>
      <w:pPr>
        <w:pStyle w:val="Body"/>
        <w:spacing w:before="200"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Teaching Plan</w:t>
      </w:r>
    </w:p>
    <w:p>
      <w:pPr>
        <w:pStyle w:val="Body"/>
        <w:jc w:val="center"/>
        <w:rPr>
          <w:rFonts w:ascii="Times New Roman" w:cs="Times New Roman" w:hAnsi="Times New Roman" w:eastAsia="Times New Roman"/>
        </w:rPr>
      </w:pPr>
      <w:r>
        <w:rPr>
          <w:rFonts w:ascii="Times New Roman" w:hAnsi="Times New Roman"/>
          <w:b w:val="1"/>
          <w:bCs w:val="1"/>
          <w:rtl w:val="0"/>
          <w:lang w:val="en-US"/>
        </w:rPr>
        <w:t>Reinforcement of nutritional guidelines to achieve stabilization of ileostomy function</w:t>
      </w:r>
    </w:p>
    <w:p>
      <w:pPr>
        <w:pStyle w:val="Body"/>
        <w:jc w:val="center"/>
        <w:rPr>
          <w:rFonts w:ascii="Times New Roman" w:cs="Times New Roman" w:hAnsi="Times New Roman" w:eastAsia="Times New Roman"/>
          <w:b w:val="1"/>
          <w:bCs w:val="1"/>
        </w:rPr>
      </w:pPr>
    </w:p>
    <w:p>
      <w:pPr>
        <w:pStyle w:val="Body"/>
        <w:jc w:val="center"/>
        <w:rPr>
          <w:rFonts w:ascii="Times New Roman" w:cs="Times New Roman" w:hAnsi="Times New Roman" w:eastAsia="Times New Roman"/>
          <w:b w:val="1"/>
          <w:bCs w:val="1"/>
        </w:rPr>
      </w:pPr>
    </w:p>
    <w:p>
      <w:pPr>
        <w:pStyle w:val="Body"/>
        <w:jc w:val="center"/>
        <w:rPr>
          <w:rFonts w:ascii="Times New Roman" w:cs="Times New Roman" w:hAnsi="Times New Roman" w:eastAsia="Times New Roman"/>
          <w:b w:val="1"/>
          <w:bCs w:val="1"/>
        </w:rPr>
      </w:pPr>
    </w:p>
    <w:p>
      <w:pPr>
        <w:pStyle w:val="Body"/>
        <w:jc w:val="center"/>
        <w:rPr>
          <w:rFonts w:ascii="Times New Roman" w:cs="Times New Roman" w:hAnsi="Times New Roman" w:eastAsia="Times New Roman"/>
          <w:b w:val="1"/>
          <w:bCs w:val="1"/>
        </w:rPr>
      </w:pPr>
    </w:p>
    <w:p>
      <w:pPr>
        <w:pStyle w:val="Body"/>
        <w:jc w:val="center"/>
        <w:rPr>
          <w:rFonts w:ascii="Times New Roman" w:cs="Times New Roman" w:hAnsi="Times New Roman" w:eastAsia="Times New Roman"/>
          <w:b w:val="1"/>
          <w:bCs w:val="1"/>
        </w:rPr>
      </w:pPr>
    </w:p>
    <w:p>
      <w:pPr>
        <w:pStyle w:val="Body"/>
        <w:jc w:val="center"/>
        <w:rPr>
          <w:rFonts w:ascii="Times New Roman" w:cs="Times New Roman" w:hAnsi="Times New Roman" w:eastAsia="Times New Roman"/>
        </w:rPr>
      </w:pPr>
      <w:r>
        <w:rPr>
          <w:rFonts w:ascii="Times New Roman" w:hAnsi="Times New Roman"/>
          <w:rtl w:val="0"/>
        </w:rPr>
        <w:t>Cora Salmonsen</w:t>
      </w: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r>
        <w:rPr>
          <w:rFonts w:ascii="Times New Roman" w:hAnsi="Times New Roman"/>
          <w:rtl w:val="0"/>
          <w:lang w:val="it-IT"/>
        </w:rPr>
        <w:t>ADN, Mira Costa College</w:t>
      </w: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r>
        <w:rPr>
          <w:rFonts w:ascii="Times New Roman" w:hAnsi="Times New Roman"/>
          <w:rtl w:val="0"/>
          <w:lang w:val="en-US"/>
        </w:rPr>
        <w:t>NURS 181: Medical Surgical Nursing 1</w:t>
      </w: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r>
        <w:rPr>
          <w:rFonts w:ascii="Times New Roman" w:hAnsi="Times New Roman"/>
          <w:rtl w:val="0"/>
          <w:lang w:val="en-US"/>
        </w:rPr>
        <w:t>Professor Dr. Allison Perkins</w:t>
      </w: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r>
        <w:rPr>
          <w:rFonts w:ascii="Times New Roman" w:hAnsi="Times New Roman"/>
          <w:rtl w:val="0"/>
          <w:lang w:val="en-US"/>
        </w:rPr>
        <w:t>December 6th, 2022</w:t>
      </w:r>
    </w:p>
    <w:p>
      <w:pPr>
        <w:pStyle w:val="Body"/>
        <w:rPr>
          <w:rFonts w:ascii="Times New Roman" w:cs="Times New Roman" w:hAnsi="Times New Roman" w:eastAsia="Times New Roman"/>
          <w:b w:val="1"/>
          <w:bCs w:val="1"/>
        </w:rPr>
      </w:pPr>
    </w:p>
    <w:p>
      <w:pPr>
        <w:pStyle w:val="Body"/>
        <w:jc w:val="center"/>
        <w:rPr>
          <w:rFonts w:ascii="Times New Roman" w:cs="Times New Roman" w:hAnsi="Times New Roman" w:eastAsia="Times New Roman"/>
          <w:b w:val="1"/>
          <w:bCs w:val="1"/>
        </w:rPr>
      </w:pPr>
    </w:p>
    <w:p>
      <w:pPr>
        <w:pStyle w:val="Body"/>
        <w:jc w:val="center"/>
        <w:rPr>
          <w:rFonts w:ascii="Times New Roman" w:cs="Times New Roman" w:hAnsi="Times New Roman" w:eastAsia="Times New Roman"/>
          <w:b w:val="1"/>
          <w:bCs w:val="1"/>
        </w:rPr>
      </w:pPr>
    </w:p>
    <w:p>
      <w:pPr>
        <w:pStyle w:val="Body"/>
        <w:jc w:val="center"/>
        <w:rPr>
          <w:rFonts w:ascii="Times New Roman" w:cs="Times New Roman" w:hAnsi="Times New Roman" w:eastAsia="Times New Roman"/>
          <w:b w:val="1"/>
          <w:bCs w:val="1"/>
        </w:rPr>
      </w:pPr>
    </w:p>
    <w:p>
      <w:pPr>
        <w:pStyle w:val="Body"/>
        <w:jc w:val="center"/>
        <w:rPr>
          <w:rFonts w:ascii="Times New Roman" w:cs="Times New Roman" w:hAnsi="Times New Roman" w:eastAsia="Times New Roman"/>
          <w:b w:val="1"/>
          <w:bCs w:val="1"/>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Patient education</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ab/>
        <w:t xml:space="preserve">K.B., a friendly 32 year old caucasian </w:t>
      </w:r>
      <w:r>
        <w:rPr>
          <w:rFonts w:ascii="Times New Roman" w:hAnsi="Times New Roman"/>
          <w:sz w:val="24"/>
          <w:szCs w:val="24"/>
          <w:rtl w:val="0"/>
          <w:lang w:val="en-US"/>
        </w:rPr>
        <w:t xml:space="preserve">female, presented </w:t>
      </w:r>
      <w:r>
        <w:rPr>
          <w:rFonts w:ascii="Times New Roman" w:hAnsi="Times New Roman"/>
          <w:sz w:val="24"/>
          <w:szCs w:val="24"/>
          <w:rtl w:val="0"/>
          <w:lang w:val="en-US"/>
        </w:rPr>
        <w:t xml:space="preserve">to the Emergency Department at Kaiser </w:t>
      </w:r>
      <w:r>
        <w:rPr>
          <w:rFonts w:ascii="Times New Roman" w:hAnsi="Times New Roman"/>
          <w:sz w:val="24"/>
          <w:szCs w:val="24"/>
          <w:rtl w:val="0"/>
          <w:lang w:val="en-US"/>
        </w:rPr>
        <w:t>P</w:t>
      </w:r>
      <w:r>
        <w:rPr>
          <w:rFonts w:ascii="Times New Roman" w:hAnsi="Times New Roman"/>
          <w:sz w:val="24"/>
          <w:szCs w:val="24"/>
          <w:rtl w:val="0"/>
          <w:lang w:val="it-IT"/>
        </w:rPr>
        <w:t>ermanente in Claremont</w:t>
      </w:r>
      <w:r>
        <w:rPr>
          <w:rFonts w:ascii="Times New Roman" w:hAnsi="Times New Roman"/>
          <w:sz w:val="24"/>
          <w:szCs w:val="24"/>
          <w:rtl w:val="0"/>
          <w:lang w:val="en-US"/>
        </w:rPr>
        <w:t>, CA</w:t>
      </w:r>
      <w:r>
        <w:rPr>
          <w:rFonts w:ascii="Times New Roman" w:hAnsi="Times New Roman"/>
          <w:sz w:val="24"/>
          <w:szCs w:val="24"/>
          <w:rtl w:val="0"/>
          <w:lang w:val="en-US"/>
        </w:rPr>
        <w:t xml:space="preserve"> in the late afternoon, stating that she was concerned </w:t>
      </w:r>
      <w:r>
        <w:rPr>
          <w:rFonts w:ascii="Times New Roman" w:hAnsi="Times New Roman"/>
          <w:sz w:val="24"/>
          <w:szCs w:val="24"/>
          <w:rtl w:val="0"/>
          <w:lang w:val="en-US"/>
        </w:rPr>
        <w:t>she may be experiencing a recurring ileostomy obstruction. She explained that it had been more than two</w:t>
      </w:r>
      <w:r>
        <w:rPr>
          <w:rFonts w:ascii="Times New Roman" w:hAnsi="Times New Roman"/>
          <w:sz w:val="24"/>
          <w:szCs w:val="24"/>
          <w:rtl w:val="0"/>
          <w:lang w:val="en-US"/>
        </w:rPr>
        <w:t xml:space="preserve"> days</w:t>
      </w:r>
      <w:r>
        <w:rPr>
          <w:rFonts w:ascii="Times New Roman" w:hAnsi="Times New Roman"/>
          <w:sz w:val="24"/>
          <w:szCs w:val="24"/>
          <w:rtl w:val="0"/>
          <w:lang w:val="en-US"/>
        </w:rPr>
        <w:t xml:space="preserve"> since her last bowel movement</w:t>
      </w:r>
      <w:r>
        <w:rPr>
          <w:rFonts w:ascii="Times New Roman" w:hAnsi="Times New Roman"/>
          <w:sz w:val="24"/>
          <w:szCs w:val="24"/>
          <w:rtl w:val="0"/>
          <w:lang w:val="en-US"/>
        </w:rPr>
        <w:t>, she felt severely constipated</w:t>
      </w:r>
      <w:r>
        <w:rPr>
          <w:rFonts w:ascii="Times New Roman" w:hAnsi="Times New Roman"/>
          <w:sz w:val="24"/>
          <w:szCs w:val="24"/>
          <w:rtl w:val="0"/>
          <w:lang w:val="en-US"/>
        </w:rPr>
        <w:t>, and was reporting severe abdominal pain and cramping</w:t>
      </w:r>
      <w:r>
        <w:rPr>
          <w:rFonts w:ascii="Times New Roman" w:hAnsi="Times New Roman"/>
          <w:sz w:val="24"/>
          <w:szCs w:val="24"/>
          <w:rtl w:val="0"/>
        </w:rPr>
        <w:t xml:space="preserve"> an</w:t>
      </w:r>
      <w:r>
        <w:rPr>
          <w:rFonts w:ascii="Times New Roman" w:hAnsi="Times New Roman"/>
          <w:sz w:val="24"/>
          <w:szCs w:val="24"/>
          <w:rtl w:val="0"/>
          <w:lang w:val="en-US"/>
        </w:rPr>
        <w:t xml:space="preserve">d a </w:t>
      </w:r>
      <w:r>
        <w:rPr>
          <w:rFonts w:ascii="Times New Roman" w:hAnsi="Times New Roman" w:hint="default"/>
          <w:sz w:val="24"/>
          <w:szCs w:val="24"/>
          <w:rtl w:val="0"/>
          <w:lang w:val="en-US"/>
        </w:rPr>
        <w:t>“</w:t>
      </w:r>
      <w:r>
        <w:rPr>
          <w:rFonts w:ascii="Times New Roman" w:hAnsi="Times New Roman"/>
          <w:sz w:val="24"/>
          <w:szCs w:val="24"/>
          <w:rtl w:val="0"/>
          <w:lang w:val="en-US"/>
        </w:rPr>
        <w:t>sensation of pressure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around her ileostomy stoma. After spending several hours in the Emergency Department, where the emergency room staff addressed </w:t>
      </w:r>
      <w:r>
        <w:rPr>
          <w:rFonts w:ascii="Times New Roman" w:hAnsi="Times New Roman"/>
          <w:sz w:val="24"/>
          <w:szCs w:val="24"/>
          <w:rtl w:val="0"/>
          <w:lang w:val="en-US"/>
        </w:rPr>
        <w:t xml:space="preserve">her </w:t>
      </w:r>
      <w:r>
        <w:rPr>
          <w:rFonts w:ascii="Times New Roman" w:hAnsi="Times New Roman"/>
          <w:sz w:val="24"/>
          <w:szCs w:val="24"/>
          <w:rtl w:val="0"/>
          <w:lang w:val="en-US"/>
        </w:rPr>
        <w:t xml:space="preserve">symptoms of </w:t>
      </w:r>
      <w:r>
        <w:rPr>
          <w:rFonts w:ascii="Times New Roman" w:hAnsi="Times New Roman"/>
          <w:sz w:val="24"/>
          <w:szCs w:val="24"/>
          <w:rtl w:val="0"/>
          <w:lang w:val="en-US"/>
        </w:rPr>
        <w:t xml:space="preserve">dehydration, </w:t>
      </w:r>
      <w:r>
        <w:rPr>
          <w:rFonts w:ascii="Times New Roman" w:hAnsi="Times New Roman"/>
          <w:sz w:val="24"/>
          <w:szCs w:val="24"/>
          <w:rtl w:val="0"/>
          <w:lang w:val="en-US"/>
        </w:rPr>
        <w:t xml:space="preserve">abdominal and pain, cramping, nausea, vertigo and </w:t>
      </w:r>
      <w:r>
        <w:rPr>
          <w:rFonts w:ascii="Times New Roman" w:hAnsi="Times New Roman" w:hint="default"/>
          <w:sz w:val="24"/>
          <w:szCs w:val="24"/>
          <w:rtl w:val="0"/>
          <w:lang w:val="en-US"/>
        </w:rPr>
        <w:t>“</w:t>
      </w:r>
      <w:r>
        <w:rPr>
          <w:rFonts w:ascii="Times New Roman" w:hAnsi="Times New Roman"/>
          <w:sz w:val="24"/>
          <w:szCs w:val="24"/>
          <w:rtl w:val="0"/>
          <w:lang w:val="en-US"/>
        </w:rPr>
        <w:t>inability to eat or drink very much</w:t>
      </w:r>
      <w:r>
        <w:rPr>
          <w:rFonts w:ascii="Times New Roman" w:hAnsi="Times New Roman" w:hint="default"/>
          <w:sz w:val="24"/>
          <w:szCs w:val="24"/>
          <w:rtl w:val="0"/>
          <w:lang w:val="en-US"/>
        </w:rPr>
        <w:t>”</w:t>
      </w:r>
      <w:r>
        <w:rPr>
          <w:rFonts w:ascii="Times New Roman" w:hAnsi="Times New Roman"/>
          <w:sz w:val="24"/>
          <w:szCs w:val="24"/>
          <w:rtl w:val="0"/>
          <w:lang w:val="en-US"/>
        </w:rPr>
        <w:t>,</w:t>
      </w:r>
      <w:r>
        <w:rPr>
          <w:rFonts w:ascii="Times New Roman" w:hAnsi="Times New Roman"/>
          <w:sz w:val="24"/>
          <w:szCs w:val="24"/>
          <w:rtl w:val="0"/>
          <w:lang w:val="en-US"/>
        </w:rPr>
        <w:t xml:space="preserve"> the patient K.</w:t>
      </w:r>
      <w:r>
        <w:rPr>
          <w:rFonts w:ascii="Times New Roman" w:hAnsi="Times New Roman"/>
          <w:sz w:val="24"/>
          <w:szCs w:val="24"/>
          <w:rtl w:val="0"/>
          <w:lang w:val="en-US"/>
        </w:rPr>
        <w:t>B</w:t>
      </w:r>
      <w:r>
        <w:rPr>
          <w:rFonts w:ascii="Times New Roman" w:hAnsi="Times New Roman"/>
          <w:sz w:val="24"/>
          <w:szCs w:val="24"/>
          <w:rtl w:val="0"/>
          <w:lang w:val="en-US"/>
        </w:rPr>
        <w:t xml:space="preserve">. was admitted to the medical surgical unit </w:t>
      </w:r>
      <w:r>
        <w:rPr>
          <w:rFonts w:ascii="Times New Roman" w:hAnsi="Times New Roman"/>
          <w:sz w:val="24"/>
          <w:szCs w:val="24"/>
          <w:rtl w:val="0"/>
          <w:lang w:val="en-US"/>
        </w:rPr>
        <w:t xml:space="preserve">on the </w:t>
      </w:r>
      <w:r>
        <w:rPr>
          <w:rFonts w:ascii="Times New Roman" w:hAnsi="Times New Roman"/>
          <w:sz w:val="24"/>
          <w:szCs w:val="24"/>
          <w:rtl w:val="0"/>
          <w:lang w:val="en-US"/>
        </w:rPr>
        <w:t xml:space="preserve">second floor </w:t>
      </w:r>
      <w:r>
        <w:rPr>
          <w:rFonts w:ascii="Times New Roman" w:hAnsi="Times New Roman"/>
          <w:sz w:val="24"/>
          <w:szCs w:val="24"/>
          <w:rtl w:val="0"/>
          <w:lang w:val="en-US"/>
        </w:rPr>
        <w:t xml:space="preserve">of the hospital </w:t>
      </w:r>
      <w:r>
        <w:rPr>
          <w:rFonts w:ascii="Times New Roman" w:hAnsi="Times New Roman"/>
          <w:sz w:val="24"/>
          <w:szCs w:val="24"/>
          <w:rtl w:val="0"/>
          <w:lang w:val="en-US"/>
        </w:rPr>
        <w:t xml:space="preserve">for </w:t>
      </w:r>
      <w:r>
        <w:rPr>
          <w:rFonts w:ascii="Times New Roman" w:hAnsi="Times New Roman"/>
          <w:sz w:val="24"/>
          <w:szCs w:val="24"/>
          <w:rtl w:val="0"/>
          <w:lang w:val="en-US"/>
        </w:rPr>
        <w:t xml:space="preserve">overnight observation </w:t>
      </w:r>
      <w:r>
        <w:rPr>
          <w:rFonts w:ascii="Times New Roman" w:hAnsi="Times New Roman"/>
          <w:sz w:val="24"/>
          <w:szCs w:val="24"/>
          <w:rtl w:val="0"/>
          <w:lang w:val="en-US"/>
        </w:rPr>
        <w:t xml:space="preserve">with a </w:t>
      </w:r>
      <w:r>
        <w:rPr>
          <w:rFonts w:ascii="Times New Roman" w:hAnsi="Times New Roman"/>
          <w:b w:val="1"/>
          <w:bCs w:val="1"/>
          <w:sz w:val="24"/>
          <w:szCs w:val="24"/>
          <w:rtl w:val="0"/>
          <w:lang w:val="en-US"/>
        </w:rPr>
        <w:t xml:space="preserve">medical </w:t>
      </w:r>
      <w:r>
        <w:rPr>
          <w:rFonts w:ascii="Times New Roman" w:hAnsi="Times New Roman"/>
          <w:b w:val="1"/>
          <w:bCs w:val="1"/>
          <w:sz w:val="24"/>
          <w:szCs w:val="24"/>
          <w:rtl w:val="0"/>
          <w:lang w:val="en-US"/>
        </w:rPr>
        <w:t>diagnosis of</w:t>
      </w:r>
      <w:r>
        <w:rPr>
          <w:rFonts w:ascii="Times New Roman" w:hAnsi="Times New Roman"/>
          <w:b w:val="1"/>
          <w:bCs w:val="1"/>
          <w:sz w:val="24"/>
          <w:szCs w:val="24"/>
          <w:rtl w:val="0"/>
          <w:lang w:val="en-US"/>
        </w:rPr>
        <w:t xml:space="preserve"> </w:t>
      </w:r>
      <w:r>
        <w:rPr>
          <w:rFonts w:ascii="Times New Roman" w:hAnsi="Times New Roman"/>
          <w:b w:val="1"/>
          <w:bCs w:val="1"/>
          <w:sz w:val="24"/>
          <w:szCs w:val="24"/>
          <w:rtl w:val="0"/>
          <w:lang w:val="en-US"/>
        </w:rPr>
        <w:t>small bowel obstruction</w:t>
      </w:r>
      <w:r>
        <w:rPr>
          <w:rFonts w:ascii="Times New Roman" w:hAnsi="Times New Roman"/>
          <w:sz w:val="24"/>
          <w:szCs w:val="24"/>
          <w:rtl w:val="0"/>
          <w:lang w:val="en-US"/>
        </w:rPr>
        <w:t>. Here, the patient was designated NPO and briefly had a NGT placed for gastric decompression</w:t>
      </w:r>
      <w:r>
        <w:rPr>
          <w:rFonts w:ascii="Times New Roman" w:hAnsi="Times New Roman"/>
          <w:sz w:val="24"/>
          <w:szCs w:val="24"/>
          <w:rtl w:val="0"/>
          <w:lang w:val="en-US"/>
        </w:rPr>
        <w:t xml:space="preserve">, which helped relieve some of the GI discomfort she had been experiencing. Patient K.B. </w:t>
      </w:r>
      <w:r>
        <w:rPr>
          <w:rFonts w:ascii="Times New Roman" w:hAnsi="Times New Roman"/>
          <w:sz w:val="24"/>
          <w:szCs w:val="24"/>
          <w:rtl w:val="0"/>
          <w:lang w:val="en-US"/>
        </w:rPr>
        <w:t xml:space="preserve">received a Lactated Ringers IV Bolus to </w:t>
      </w:r>
      <w:r>
        <w:rPr>
          <w:rFonts w:ascii="Times New Roman" w:hAnsi="Times New Roman"/>
          <w:sz w:val="24"/>
          <w:szCs w:val="24"/>
          <w:rtl w:val="0"/>
          <w:lang w:val="en-US"/>
        </w:rPr>
        <w:t>normalize</w:t>
      </w:r>
      <w:r>
        <w:rPr>
          <w:rFonts w:ascii="Times New Roman" w:hAnsi="Times New Roman"/>
          <w:sz w:val="24"/>
          <w:szCs w:val="24"/>
          <w:rtl w:val="0"/>
          <w:lang w:val="en-US"/>
        </w:rPr>
        <w:t xml:space="preserve"> her level of hydration and to stabilize her electrolyte balance</w:t>
      </w:r>
      <w:r>
        <w:rPr>
          <w:rFonts w:ascii="Times New Roman" w:hAnsi="Times New Roman"/>
          <w:sz w:val="24"/>
          <w:szCs w:val="24"/>
          <w:rtl w:val="0"/>
          <w:lang w:val="en-US"/>
        </w:rPr>
        <w:t>. She</w:t>
      </w:r>
      <w:r>
        <w:rPr>
          <w:rFonts w:ascii="Times New Roman" w:hAnsi="Times New Roman"/>
          <w:sz w:val="24"/>
          <w:szCs w:val="24"/>
          <w:rtl w:val="0"/>
          <w:lang w:val="en-US"/>
        </w:rPr>
        <w:t xml:space="preserve"> additionally was placed on total parenteral nutrition</w:t>
      </w:r>
      <w:r>
        <w:rPr>
          <w:rFonts w:ascii="Times New Roman" w:hAnsi="Times New Roman"/>
          <w:sz w:val="24"/>
          <w:szCs w:val="24"/>
          <w:rtl w:val="0"/>
          <w:lang w:val="en-US"/>
        </w:rPr>
        <w:t>,</w:t>
      </w:r>
      <w:r>
        <w:rPr>
          <w:rFonts w:ascii="Times New Roman" w:hAnsi="Times New Roman"/>
          <w:sz w:val="24"/>
          <w:szCs w:val="24"/>
          <w:rtl w:val="0"/>
          <w:lang w:val="en-US"/>
        </w:rPr>
        <w:t xml:space="preserve"> to meet her </w:t>
      </w:r>
      <w:r>
        <w:rPr>
          <w:rFonts w:ascii="Times New Roman" w:hAnsi="Times New Roman"/>
          <w:sz w:val="24"/>
          <w:szCs w:val="24"/>
          <w:rtl w:val="0"/>
          <w:lang w:val="en-US"/>
        </w:rPr>
        <w:t>body</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sz w:val="24"/>
          <w:szCs w:val="24"/>
          <w:rtl w:val="0"/>
          <w:lang w:val="en-US"/>
        </w:rPr>
        <w:t>nutritional needs</w:t>
      </w:r>
      <w:r>
        <w:rPr>
          <w:rFonts w:ascii="Times New Roman" w:hAnsi="Times New Roman"/>
          <w:sz w:val="24"/>
          <w:szCs w:val="24"/>
          <w:rtl w:val="0"/>
          <w:lang w:val="en-US"/>
        </w:rPr>
        <w:t xml:space="preserve"> without imposing strain on her GI tract</w:t>
      </w:r>
      <w:r>
        <w:rPr>
          <w:rFonts w:ascii="Times New Roman" w:hAnsi="Times New Roman"/>
          <w:sz w:val="24"/>
          <w:szCs w:val="24"/>
          <w:rtl w:val="0"/>
          <w:lang w:val="en-US"/>
        </w:rPr>
        <w:t>. TPN was discontinued upon return of ileostomy function in the early morning hours</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The following morning, after receiving SBAR from the off-going night nurse at shift change, a full head-to-toe assessment on patient K.B. was performed by the student nurse. Having collected all relevant patient data, it was </w:t>
      </w:r>
      <w:r>
        <w:rPr>
          <w:rFonts w:ascii="Times New Roman" w:hAnsi="Times New Roman"/>
          <w:sz w:val="24"/>
          <w:szCs w:val="24"/>
          <w:rtl w:val="0"/>
          <w:lang w:val="en-US"/>
        </w:rPr>
        <w:t xml:space="preserve">agreed upon </w:t>
      </w:r>
      <w:r>
        <w:rPr>
          <w:rFonts w:ascii="Times New Roman" w:hAnsi="Times New Roman"/>
          <w:sz w:val="24"/>
          <w:szCs w:val="24"/>
          <w:rtl w:val="0"/>
        </w:rPr>
        <w:t>by</w:t>
      </w:r>
      <w:r>
        <w:rPr>
          <w:rFonts w:ascii="Times New Roman" w:hAnsi="Times New Roman"/>
          <w:sz w:val="24"/>
          <w:szCs w:val="24"/>
          <w:rtl w:val="0"/>
          <w:lang w:val="en-US"/>
        </w:rPr>
        <w:t xml:space="preserve"> </w:t>
      </w:r>
      <w:r>
        <w:rPr>
          <w:rFonts w:ascii="Times New Roman" w:hAnsi="Times New Roman"/>
          <w:sz w:val="24"/>
          <w:szCs w:val="24"/>
          <w:rtl w:val="0"/>
          <w:lang w:val="it-IT"/>
        </w:rPr>
        <w:t xml:space="preserve">Professor </w:t>
      </w:r>
      <w:r>
        <w:rPr>
          <w:rFonts w:ascii="Times New Roman" w:hAnsi="Times New Roman"/>
          <w:sz w:val="24"/>
          <w:szCs w:val="24"/>
          <w:rtl w:val="0"/>
          <w:lang w:val="en-US"/>
        </w:rPr>
        <w:t xml:space="preserve">Estella </w:t>
      </w:r>
      <w:r>
        <w:rPr>
          <w:rFonts w:ascii="Times New Roman" w:hAnsi="Times New Roman"/>
          <w:sz w:val="24"/>
          <w:szCs w:val="24"/>
          <w:rtl w:val="0"/>
          <w:lang w:val="en-US"/>
        </w:rPr>
        <w:t>Morgan and the nursing student that it would be most beneficial for</w:t>
      </w:r>
      <w:r>
        <w:rPr>
          <w:rFonts w:ascii="Times New Roman" w:hAnsi="Times New Roman"/>
          <w:sz w:val="24"/>
          <w:szCs w:val="24"/>
          <w:rtl w:val="0"/>
          <w:lang w:val="en-US"/>
        </w:rPr>
        <w:t xml:space="preserve"> K.B. </w:t>
      </w:r>
      <w:r>
        <w:rPr>
          <w:rFonts w:ascii="Times New Roman" w:hAnsi="Times New Roman"/>
          <w:sz w:val="24"/>
          <w:szCs w:val="24"/>
          <w:rtl w:val="0"/>
          <w:lang w:val="en-US"/>
        </w:rPr>
        <w:t xml:space="preserve">to </w:t>
      </w:r>
      <w:r>
        <w:rPr>
          <w:rFonts w:ascii="Times New Roman" w:hAnsi="Times New Roman"/>
          <w:sz w:val="24"/>
          <w:szCs w:val="24"/>
          <w:rtl w:val="0"/>
          <w:lang w:val="en-US"/>
        </w:rPr>
        <w:t>receive</w:t>
      </w:r>
      <w:r>
        <w:rPr>
          <w:rFonts w:ascii="Times New Roman" w:hAnsi="Times New Roman"/>
          <w:sz w:val="24"/>
          <w:szCs w:val="24"/>
          <w:rtl w:val="0"/>
          <w:lang w:val="en-US"/>
        </w:rPr>
        <w:t xml:space="preserve"> patient teaching </w:t>
      </w:r>
      <w:r>
        <w:rPr>
          <w:rFonts w:ascii="Times New Roman" w:hAnsi="Times New Roman"/>
          <w:sz w:val="24"/>
          <w:szCs w:val="24"/>
          <w:rtl w:val="0"/>
          <w:lang w:val="en-US"/>
        </w:rPr>
        <w:t xml:space="preserve">regarding </w:t>
      </w:r>
      <w:r>
        <w:rPr>
          <w:rFonts w:ascii="Times New Roman" w:hAnsi="Times New Roman"/>
          <w:sz w:val="24"/>
          <w:szCs w:val="24"/>
          <w:rtl w:val="0"/>
          <w:lang w:val="en-US"/>
        </w:rPr>
        <w:t>dietary management</w:t>
      </w:r>
      <w:r>
        <w:rPr>
          <w:rFonts w:ascii="Times New Roman" w:hAnsi="Times New Roman"/>
          <w:sz w:val="24"/>
          <w:szCs w:val="24"/>
          <w:rtl w:val="0"/>
          <w:lang w:val="en-US"/>
        </w:rPr>
        <w:t xml:space="preserve">, specifically </w:t>
      </w:r>
      <w:r>
        <w:rPr>
          <w:rFonts w:ascii="Times New Roman" w:hAnsi="Times New Roman"/>
          <w:sz w:val="24"/>
          <w:szCs w:val="24"/>
          <w:rtl w:val="0"/>
          <w:lang w:val="en-US"/>
        </w:rPr>
        <w:t>suggest</w:t>
      </w:r>
      <w:r>
        <w:rPr>
          <w:rFonts w:ascii="Times New Roman" w:hAnsi="Times New Roman"/>
          <w:sz w:val="24"/>
          <w:szCs w:val="24"/>
          <w:rtl w:val="0"/>
          <w:lang w:val="en-US"/>
        </w:rPr>
        <w:t>ing</w:t>
      </w:r>
      <w:r>
        <w:rPr>
          <w:rFonts w:ascii="Times New Roman" w:hAnsi="Times New Roman"/>
          <w:sz w:val="24"/>
          <w:szCs w:val="24"/>
          <w:rtl w:val="0"/>
          <w:lang w:val="en-US"/>
        </w:rPr>
        <w:t xml:space="preserve"> the introduction of a low residue/ low fiber diet to support the softening of the flow of stool</w:t>
      </w:r>
      <w:r>
        <w:rPr>
          <w:rFonts w:ascii="Times New Roman" w:hAnsi="Times New Roman"/>
          <w:sz w:val="24"/>
          <w:szCs w:val="24"/>
          <w:rtl w:val="0"/>
          <w:lang w:val="en-US"/>
        </w:rPr>
        <w:t>. B</w:t>
      </w:r>
      <w:r>
        <w:rPr>
          <w:rFonts w:ascii="Times New Roman" w:hAnsi="Times New Roman"/>
          <w:sz w:val="24"/>
          <w:szCs w:val="24"/>
          <w:rtl w:val="0"/>
          <w:lang w:val="en-US"/>
        </w:rPr>
        <w:t xml:space="preserve">y means of </w:t>
      </w:r>
      <w:r>
        <w:rPr>
          <w:rFonts w:ascii="Times New Roman" w:hAnsi="Times New Roman"/>
          <w:sz w:val="24"/>
          <w:szCs w:val="24"/>
          <w:rtl w:val="0"/>
          <w:lang w:val="en-US"/>
        </w:rPr>
        <w:t xml:space="preserve">diligently </w:t>
      </w:r>
      <w:r>
        <w:rPr>
          <w:rFonts w:ascii="Times New Roman" w:hAnsi="Times New Roman"/>
          <w:sz w:val="24"/>
          <w:szCs w:val="24"/>
          <w:rtl w:val="0"/>
          <w:lang w:val="en-US"/>
        </w:rPr>
        <w:t xml:space="preserve">keeping a </w:t>
      </w:r>
      <w:r>
        <w:rPr>
          <w:rFonts w:ascii="Times New Roman" w:hAnsi="Times New Roman"/>
          <w:sz w:val="24"/>
          <w:szCs w:val="24"/>
          <w:rtl w:val="0"/>
          <w:lang w:val="en-US"/>
        </w:rPr>
        <w:t xml:space="preserve">daily </w:t>
      </w:r>
      <w:r>
        <w:rPr>
          <w:rFonts w:ascii="Times New Roman" w:hAnsi="Times New Roman"/>
          <w:sz w:val="24"/>
          <w:szCs w:val="24"/>
          <w:rtl w:val="0"/>
          <w:lang w:val="en-US"/>
        </w:rPr>
        <w:t>nutritional I/O diary</w:t>
      </w:r>
      <w:r>
        <w:rPr>
          <w:rFonts w:ascii="Times New Roman" w:hAnsi="Times New Roman"/>
          <w:sz w:val="24"/>
          <w:szCs w:val="24"/>
          <w:rtl w:val="0"/>
          <w:lang w:val="en-US"/>
        </w:rPr>
        <w:t xml:space="preserve"> in which detailed solid and liquid food consumption should be accurately documented</w:t>
      </w:r>
      <w:r>
        <w:rPr>
          <w:rFonts w:ascii="Times New Roman" w:hAnsi="Times New Roman"/>
          <w:sz w:val="24"/>
          <w:szCs w:val="24"/>
          <w:rtl w:val="0"/>
        </w:rPr>
        <w:t xml:space="preserve">, </w:t>
      </w:r>
      <w:r>
        <w:rPr>
          <w:rFonts w:ascii="Times New Roman" w:hAnsi="Times New Roman"/>
          <w:sz w:val="24"/>
          <w:szCs w:val="24"/>
          <w:rtl w:val="0"/>
          <w:lang w:val="en-US"/>
        </w:rPr>
        <w:t>it would be attainable to collect measurable data to determine which foods could be relevant in the stabilization of the patient</w:t>
      </w:r>
      <w:r>
        <w:rPr>
          <w:rFonts w:ascii="Times New Roman" w:hAnsi="Times New Roman" w:hint="default"/>
          <w:sz w:val="24"/>
          <w:szCs w:val="24"/>
          <w:rtl w:val="0"/>
          <w:lang w:val="en-US"/>
        </w:rPr>
        <w:t>’</w:t>
      </w:r>
      <w:r>
        <w:rPr>
          <w:rFonts w:ascii="Times New Roman" w:hAnsi="Times New Roman"/>
          <w:sz w:val="24"/>
          <w:szCs w:val="24"/>
          <w:rtl w:val="0"/>
          <w:lang w:val="en-US"/>
        </w:rPr>
        <w:t xml:space="preserve">s ileostomy flow and function. The student nurse would </w:t>
      </w:r>
      <w:r>
        <w:rPr>
          <w:rFonts w:ascii="Times New Roman" w:hAnsi="Times New Roman"/>
          <w:sz w:val="24"/>
          <w:szCs w:val="24"/>
          <w:rtl w:val="0"/>
          <w:lang w:val="en-US"/>
        </w:rPr>
        <w:t>also suggest the introduction of a low residue/ low fiber diet to support the softening of the flow of stool</w:t>
      </w:r>
      <w:r>
        <w:rPr>
          <w:rFonts w:ascii="Times New Roman" w:hAnsi="Times New Roman"/>
          <w:sz w:val="24"/>
          <w:szCs w:val="24"/>
          <w:rtl w:val="0"/>
          <w:lang w:val="en-US"/>
        </w:rPr>
        <w:t xml:space="preserve">, this to prevent the formation of an obstruction. The most appropriate </w:t>
      </w:r>
      <w:r>
        <w:rPr>
          <w:rFonts w:ascii="Times New Roman" w:hAnsi="Times New Roman"/>
          <w:b w:val="1"/>
          <w:bCs w:val="1"/>
          <w:sz w:val="24"/>
          <w:szCs w:val="24"/>
          <w:rtl w:val="0"/>
          <w:lang w:val="en-US"/>
        </w:rPr>
        <w:t xml:space="preserve">nursing diagnosis for patient K.B. is deficient knowledge </w:t>
      </w:r>
      <w:r>
        <w:rPr>
          <w:rFonts w:ascii="Times New Roman" w:hAnsi="Times New Roman"/>
          <w:sz w:val="24"/>
          <w:szCs w:val="24"/>
          <w:rtl w:val="0"/>
          <w:lang w:val="en-US"/>
        </w:rPr>
        <w:t>as it relates to maintenance of ileostomy function.</w:t>
      </w:r>
    </w:p>
    <w:p>
      <w:pPr>
        <w:pStyle w:val="Body"/>
        <w:spacing w:line="480" w:lineRule="auto"/>
        <w:jc w:val="both"/>
        <w:rPr>
          <w:rFonts w:ascii="Times New Roman" w:cs="Times New Roman" w:hAnsi="Times New Roman" w:eastAsia="Times New Roman"/>
        </w:rPr>
      </w:pPr>
      <w:r>
        <w:rPr>
          <w:rFonts w:ascii="Times New Roman" w:cs="Times New Roman" w:hAnsi="Times New Roman" w:eastAsia="Times New Roman"/>
          <w:sz w:val="24"/>
          <w:szCs w:val="24"/>
        </w:rPr>
        <w:tab/>
        <w:tab/>
      </w:r>
      <w:r>
        <w:rPr>
          <w:rFonts w:ascii="Times New Roman" w:hAnsi="Times New Roman"/>
          <w:sz w:val="24"/>
          <w:szCs w:val="24"/>
          <w:rtl w:val="0"/>
          <w:lang w:val="en-US"/>
        </w:rPr>
        <w:t>The purpose of patient education in the case of patient K.P. is to encourag</w:t>
      </w:r>
      <w:r>
        <w:rPr>
          <w:rFonts w:ascii="Times New Roman" w:hAnsi="Times New Roman"/>
          <w:sz w:val="24"/>
          <w:szCs w:val="24"/>
          <w:rtl w:val="0"/>
          <w:lang w:val="en-US"/>
        </w:rPr>
        <w:t xml:space="preserve">e </w:t>
      </w:r>
      <w:r>
        <w:rPr>
          <w:rFonts w:ascii="Times New Roman" w:hAnsi="Times New Roman"/>
          <w:sz w:val="24"/>
          <w:szCs w:val="24"/>
          <w:rtl w:val="0"/>
          <w:lang w:val="en-US"/>
        </w:rPr>
        <w:t xml:space="preserve">improved dietary awareness through </w:t>
      </w:r>
      <w:r>
        <w:rPr>
          <w:rFonts w:ascii="Times New Roman" w:hAnsi="Times New Roman"/>
          <w:sz w:val="24"/>
          <w:szCs w:val="24"/>
          <w:rtl w:val="0"/>
          <w:lang w:val="en-US"/>
        </w:rPr>
        <w:t xml:space="preserve">specific and measurable dietary data </w:t>
      </w:r>
      <w:r>
        <w:rPr>
          <w:rFonts w:ascii="Times New Roman" w:hAnsi="Times New Roman"/>
          <w:sz w:val="24"/>
          <w:szCs w:val="24"/>
          <w:rtl w:val="0"/>
          <w:lang w:val="en-US"/>
        </w:rPr>
        <w:t>documentation</w:t>
      </w:r>
      <w:r>
        <w:rPr>
          <w:rFonts w:ascii="Times New Roman" w:hAnsi="Times New Roman"/>
          <w:sz w:val="24"/>
          <w:szCs w:val="24"/>
          <w:rtl w:val="0"/>
          <w:lang w:val="en-US"/>
        </w:rPr>
        <w:t xml:space="preserve"> habits</w:t>
      </w:r>
      <w:r>
        <w:rPr>
          <w:rFonts w:ascii="Times New Roman" w:hAnsi="Times New Roman"/>
          <w:sz w:val="24"/>
          <w:szCs w:val="24"/>
          <w:rtl w:val="0"/>
          <w:lang w:val="en-US"/>
        </w:rPr>
        <w:t xml:space="preserve">, and </w:t>
      </w:r>
      <w:r>
        <w:rPr>
          <w:rFonts w:ascii="Times New Roman" w:hAnsi="Times New Roman"/>
          <w:sz w:val="24"/>
          <w:szCs w:val="24"/>
          <w:rtl w:val="0"/>
          <w:lang w:val="en-US"/>
        </w:rPr>
        <w:t xml:space="preserve">to achieve </w:t>
      </w:r>
      <w:r>
        <w:rPr>
          <w:rFonts w:ascii="Times New Roman" w:hAnsi="Times New Roman"/>
          <w:b w:val="1"/>
          <w:bCs w:val="1"/>
          <w:sz w:val="24"/>
          <w:szCs w:val="24"/>
          <w:rtl w:val="0"/>
          <w:lang w:val="en-US"/>
        </w:rPr>
        <w:t xml:space="preserve">promotion of health and illness prevention </w:t>
      </w:r>
      <w:r>
        <w:rPr>
          <w:rFonts w:ascii="Times New Roman" w:hAnsi="Times New Roman"/>
          <w:sz w:val="24"/>
          <w:szCs w:val="24"/>
          <w:rtl w:val="0"/>
        </w:rPr>
        <w:t xml:space="preserve">by </w:t>
      </w:r>
      <w:r>
        <w:rPr>
          <w:rFonts w:ascii="Times New Roman" w:hAnsi="Times New Roman"/>
          <w:sz w:val="24"/>
          <w:szCs w:val="24"/>
          <w:rtl w:val="0"/>
          <w:lang w:val="en-US"/>
        </w:rPr>
        <w:t>focus on small bowel obstruction prevention</w:t>
      </w:r>
      <w:r>
        <w:rPr>
          <w:rFonts w:ascii="Times New Roman" w:hAnsi="Times New Roman"/>
          <w:sz w:val="24"/>
          <w:szCs w:val="24"/>
          <w:rtl w:val="0"/>
          <w:lang w:val="en-US"/>
        </w:rPr>
        <w:t xml:space="preserve">. The student nurse will employ a </w:t>
      </w:r>
      <w:r>
        <w:rPr>
          <w:rFonts w:ascii="Times New Roman" w:hAnsi="Times New Roman"/>
          <w:b w:val="1"/>
          <w:bCs w:val="1"/>
          <w:sz w:val="24"/>
          <w:szCs w:val="24"/>
          <w:rtl w:val="0"/>
          <w:lang w:val="en-US"/>
        </w:rPr>
        <w:t>cognitive teaching approach</w:t>
      </w:r>
      <w:r>
        <w:rPr>
          <w:rFonts w:ascii="Times New Roman" w:hAnsi="Times New Roman"/>
          <w:b w:val="1"/>
          <w:bCs w:val="1"/>
          <w:sz w:val="24"/>
          <w:szCs w:val="24"/>
          <w:rtl w:val="0"/>
          <w:lang w:val="en-US"/>
        </w:rPr>
        <w:t xml:space="preserve">, </w:t>
      </w:r>
      <w:r>
        <w:rPr>
          <w:rFonts w:ascii="Times New Roman" w:hAnsi="Times New Roman"/>
          <w:sz w:val="24"/>
          <w:szCs w:val="24"/>
          <w:rtl w:val="0"/>
          <w:lang w:val="en-US"/>
        </w:rPr>
        <w:t>which will require  acquisition of knowledge and the ability to remember on behalf of the patient,</w:t>
      </w:r>
      <w:r>
        <w:rPr>
          <w:rFonts w:ascii="Times New Roman" w:hAnsi="Times New Roman"/>
          <w:sz w:val="24"/>
          <w:szCs w:val="24"/>
          <w:rtl w:val="0"/>
        </w:rPr>
        <w:t xml:space="preserve"> t</w:t>
      </w:r>
      <w:r>
        <w:rPr>
          <w:rFonts w:ascii="Times New Roman" w:hAnsi="Times New Roman"/>
          <w:sz w:val="24"/>
          <w:szCs w:val="24"/>
          <w:rtl w:val="0"/>
        </w:rPr>
        <w:t xml:space="preserve">o </w:t>
      </w:r>
      <w:r>
        <w:rPr>
          <w:rFonts w:ascii="Times New Roman" w:hAnsi="Times New Roman"/>
          <w:sz w:val="24"/>
          <w:szCs w:val="24"/>
          <w:rtl w:val="0"/>
          <w:lang w:val="en-US"/>
        </w:rPr>
        <w:t xml:space="preserve">engage K.B. in a </w:t>
      </w:r>
      <w:r>
        <w:rPr>
          <w:rFonts w:ascii="Times New Roman" w:hAnsi="Times New Roman"/>
          <w:sz w:val="24"/>
          <w:szCs w:val="24"/>
          <w:rtl w:val="0"/>
          <w:lang w:val="en-US"/>
        </w:rPr>
        <w:t>discussion o</w:t>
      </w:r>
      <w:r>
        <w:rPr>
          <w:rFonts w:ascii="Times New Roman" w:hAnsi="Times New Roman"/>
          <w:sz w:val="24"/>
          <w:szCs w:val="24"/>
          <w:rtl w:val="0"/>
          <w:lang w:val="en-US"/>
        </w:rPr>
        <w:t>n</w:t>
      </w:r>
      <w:r>
        <w:rPr>
          <w:rFonts w:ascii="Times New Roman" w:hAnsi="Times New Roman"/>
          <w:sz w:val="24"/>
          <w:szCs w:val="24"/>
          <w:rtl w:val="0"/>
        </w:rPr>
        <w:t xml:space="preserve"> </w:t>
      </w:r>
      <w:r>
        <w:rPr>
          <w:rFonts w:ascii="Times New Roman" w:hAnsi="Times New Roman"/>
          <w:sz w:val="24"/>
          <w:szCs w:val="24"/>
          <w:rtl w:val="0"/>
          <w:lang w:val="en-US"/>
        </w:rPr>
        <w:t xml:space="preserve">specific </w:t>
      </w:r>
      <w:r>
        <w:rPr>
          <w:rFonts w:ascii="Times New Roman" w:hAnsi="Times New Roman"/>
          <w:sz w:val="24"/>
          <w:szCs w:val="24"/>
          <w:rtl w:val="0"/>
          <w:lang w:val="en-US"/>
        </w:rPr>
        <w:t xml:space="preserve">dietary control </w:t>
      </w:r>
      <w:r>
        <w:rPr>
          <w:rFonts w:ascii="Times New Roman" w:hAnsi="Times New Roman"/>
          <w:sz w:val="24"/>
          <w:szCs w:val="24"/>
          <w:rtl w:val="0"/>
          <w:lang w:val="en-US"/>
        </w:rPr>
        <w:t>measures</w:t>
      </w:r>
      <w:r>
        <w:rPr>
          <w:rFonts w:ascii="Times New Roman" w:hAnsi="Times New Roman"/>
          <w:sz w:val="24"/>
          <w:szCs w:val="24"/>
          <w:rtl w:val="0"/>
        </w:rPr>
        <w:t xml:space="preserve">, </w:t>
      </w:r>
      <w:r>
        <w:rPr>
          <w:rFonts w:ascii="Times New Roman" w:hAnsi="Times New Roman"/>
          <w:sz w:val="24"/>
          <w:szCs w:val="24"/>
          <w:rtl w:val="0"/>
          <w:lang w:val="en-US"/>
        </w:rPr>
        <w:t xml:space="preserve">this to </w:t>
      </w:r>
      <w:r>
        <w:rPr>
          <w:rFonts w:ascii="Times New Roman" w:hAnsi="Times New Roman"/>
          <w:sz w:val="24"/>
          <w:szCs w:val="24"/>
          <w:rtl w:val="0"/>
          <w:lang w:val="fr-FR"/>
        </w:rPr>
        <w:t>encourag</w:t>
      </w:r>
      <w:r>
        <w:rPr>
          <w:rFonts w:ascii="Times New Roman" w:hAnsi="Times New Roman"/>
          <w:sz w:val="24"/>
          <w:szCs w:val="24"/>
          <w:rtl w:val="0"/>
          <w:lang w:val="en-US"/>
        </w:rPr>
        <w:t>e</w:t>
      </w:r>
      <w:r>
        <w:rPr>
          <w:rFonts w:ascii="Times New Roman" w:hAnsi="Times New Roman"/>
          <w:sz w:val="24"/>
          <w:szCs w:val="24"/>
          <w:rtl w:val="0"/>
          <w:lang w:val="en-US"/>
        </w:rPr>
        <w:t xml:space="preserve"> the patient to assume</w:t>
      </w:r>
      <w:r>
        <w:rPr>
          <w:rFonts w:ascii="Times New Roman" w:hAnsi="Times New Roman"/>
          <w:sz w:val="24"/>
          <w:szCs w:val="24"/>
          <w:rtl w:val="0"/>
          <w:lang w:val="en-US"/>
        </w:rPr>
        <w:t xml:space="preserve"> a timely, measurable </w:t>
      </w:r>
      <w:r>
        <w:rPr>
          <w:rFonts w:ascii="Times New Roman" w:hAnsi="Times New Roman"/>
          <w:sz w:val="24"/>
          <w:szCs w:val="24"/>
          <w:rtl w:val="0"/>
          <w:lang w:val="en-US"/>
        </w:rPr>
        <w:t xml:space="preserve">responsibility for her own health, and </w:t>
      </w:r>
      <w:r>
        <w:rPr>
          <w:rFonts w:ascii="Times New Roman" w:hAnsi="Times New Roman"/>
          <w:sz w:val="24"/>
          <w:szCs w:val="24"/>
          <w:rtl w:val="0"/>
          <w:lang w:val="en-US"/>
        </w:rPr>
        <w:t xml:space="preserve">to </w:t>
      </w:r>
      <w:r>
        <w:rPr>
          <w:rFonts w:ascii="Times New Roman" w:hAnsi="Times New Roman"/>
          <w:sz w:val="24"/>
          <w:szCs w:val="24"/>
          <w:rtl w:val="0"/>
          <w:lang w:val="en-US"/>
        </w:rPr>
        <w:t xml:space="preserve">support </w:t>
      </w:r>
      <w:r>
        <w:rPr>
          <w:rFonts w:ascii="Times New Roman" w:hAnsi="Times New Roman"/>
          <w:sz w:val="24"/>
          <w:szCs w:val="24"/>
          <w:rtl w:val="0"/>
          <w:lang w:val="en-US"/>
        </w:rPr>
        <w:t>attainable</w:t>
      </w:r>
      <w:r>
        <w:rPr>
          <w:rFonts w:ascii="Times New Roman" w:hAnsi="Times New Roman"/>
          <w:sz w:val="24"/>
          <w:szCs w:val="24"/>
          <w:rtl w:val="0"/>
          <w:lang w:val="en-US"/>
        </w:rPr>
        <w:t xml:space="preserve"> development of disciplined self care habits. The student will strategically prepare a comprehensive patient teaching session, keeping in mind that according to Potter at al. (2021), </w:t>
      </w:r>
      <w:r>
        <w:rPr>
          <w:rFonts w:ascii="Times New Roman" w:hAnsi="Times New Roman" w:hint="default"/>
          <w:sz w:val="24"/>
          <w:szCs w:val="24"/>
          <w:rtl w:val="0"/>
          <w:lang w:val="en-US"/>
        </w:rPr>
        <w:t>“</w:t>
      </w:r>
      <w:r>
        <w:rPr>
          <w:rFonts w:ascii="Times New Roman" w:hAnsi="Times New Roman"/>
          <w:sz w:val="24"/>
          <w:szCs w:val="24"/>
          <w:rtl w:val="0"/>
          <w:lang w:val="en-US"/>
        </w:rPr>
        <w:t>as a nurse you are a visible, competent resource for patients who want to improve their physical and psychological well-being</w:t>
      </w:r>
      <w:r>
        <w:rPr>
          <w:rFonts w:ascii="Times New Roman" w:hAnsi="Times New Roman"/>
          <w:sz w:val="24"/>
          <w:szCs w:val="24"/>
          <w:rtl w:val="0"/>
          <w:lang w:val="en-US"/>
        </w:rPr>
        <w:t>"</w:t>
      </w:r>
      <w:r>
        <w:rPr>
          <w:rFonts w:ascii="Times New Roman" w:hAnsi="Times New Roman"/>
          <w:sz w:val="24"/>
          <w:szCs w:val="24"/>
          <w:rtl w:val="0"/>
          <w:lang w:val="en-US"/>
        </w:rPr>
        <w:t xml:space="preserve"> (p.337). The recall of those words, stressing the importance of nurse competence and visibility, serves as a profound reminder of the responsibility a nurse carries in all interactions with </w:t>
      </w:r>
      <w:r>
        <w:rPr>
          <w:rFonts w:ascii="Times New Roman" w:hAnsi="Times New Roman"/>
          <w:sz w:val="24"/>
          <w:szCs w:val="24"/>
          <w:rtl w:val="0"/>
          <w:lang w:val="en-US"/>
        </w:rPr>
        <w:t xml:space="preserve">his or her </w:t>
      </w:r>
      <w:r>
        <w:rPr>
          <w:rFonts w:ascii="Times New Roman" w:hAnsi="Times New Roman"/>
          <w:sz w:val="24"/>
          <w:szCs w:val="24"/>
          <w:rtl w:val="0"/>
          <w:lang w:val="fr-FR"/>
        </w:rPr>
        <w:t>patient</w:t>
      </w:r>
      <w:r>
        <w:rPr>
          <w:rFonts w:ascii="Times New Roman" w:hAnsi="Times New Roman"/>
          <w:sz w:val="24"/>
          <w:szCs w:val="24"/>
          <w:rtl w:val="0"/>
          <w:lang w:val="en-US"/>
        </w:rPr>
        <w:t>s</w:t>
      </w:r>
      <w:r>
        <w:rPr>
          <w:rFonts w:ascii="Times New Roman" w:hAnsi="Times New Roman"/>
          <w:sz w:val="24"/>
          <w:szCs w:val="24"/>
          <w:rtl w:val="0"/>
          <w:lang w:val="en-US"/>
        </w:rPr>
        <w:t>. After careful research on how to present patient teaching in a</w:t>
      </w:r>
      <w:r>
        <w:rPr>
          <w:rFonts w:ascii="Times New Roman" w:hAnsi="Times New Roman"/>
          <w:sz w:val="24"/>
          <w:szCs w:val="24"/>
          <w:rtl w:val="0"/>
          <w:lang w:val="en-US"/>
        </w:rPr>
        <w:t>n informative</w:t>
      </w:r>
      <w:r>
        <w:rPr>
          <w:rFonts w:ascii="Times New Roman" w:hAnsi="Times New Roman"/>
          <w:sz w:val="24"/>
          <w:szCs w:val="24"/>
          <w:rtl w:val="0"/>
          <w:lang w:val="en-US"/>
        </w:rPr>
        <w:t>, relatable format, the nursing</w:t>
      </w:r>
      <w:r>
        <w:rPr>
          <w:rFonts w:ascii="Times New Roman" w:hAnsi="Times New Roman"/>
          <w:sz w:val="24"/>
          <w:szCs w:val="24"/>
          <w:rtl w:val="0"/>
          <w:lang w:val="en-US"/>
        </w:rPr>
        <w:t xml:space="preserve"> </w:t>
      </w:r>
      <w:r>
        <w:rPr>
          <w:rFonts w:ascii="Times New Roman" w:hAnsi="Times New Roman"/>
          <w:sz w:val="24"/>
          <w:szCs w:val="24"/>
          <w:rtl w:val="0"/>
          <w:lang w:val="en-US"/>
        </w:rPr>
        <w:t>student will be prepared to approach the patient confidently, with suggestions for improved methods and concepts of self-</w:t>
      </w:r>
      <w:r>
        <w:rPr>
          <w:rFonts w:ascii="Times New Roman" w:hAnsi="Times New Roman"/>
          <w:sz w:val="24"/>
          <w:szCs w:val="24"/>
          <w:rtl w:val="0"/>
          <w:lang w:val="en-US"/>
        </w:rPr>
        <w:t xml:space="preserve">efficacy </w:t>
      </w:r>
      <w:r>
        <w:rPr>
          <w:rFonts w:ascii="Times New Roman" w:hAnsi="Times New Roman"/>
          <w:sz w:val="24"/>
          <w:szCs w:val="24"/>
          <w:rtl w:val="0"/>
          <w:lang w:val="en-US"/>
        </w:rPr>
        <w:t>as they relate to ileostomy</w:t>
      </w:r>
      <w:r>
        <w:rPr>
          <w:rFonts w:ascii="Times New Roman" w:hAnsi="Times New Roman"/>
          <w:sz w:val="24"/>
          <w:szCs w:val="24"/>
          <w:rtl w:val="0"/>
          <w:lang w:val="en-US"/>
        </w:rPr>
        <w:t>-</w:t>
      </w:r>
      <w:r>
        <w:rPr>
          <w:rFonts w:ascii="Times New Roman" w:hAnsi="Times New Roman"/>
          <w:sz w:val="24"/>
          <w:szCs w:val="24"/>
          <w:rtl w:val="0"/>
          <w:lang w:val="en-US"/>
        </w:rPr>
        <w:t xml:space="preserve">specific nutritional modifications with focus on early SBO </w:t>
      </w:r>
      <w:r>
        <w:rPr>
          <w:rFonts w:ascii="Times New Roman" w:hAnsi="Times New Roman"/>
          <w:sz w:val="24"/>
          <w:szCs w:val="24"/>
          <w:rtl w:val="0"/>
          <w:lang w:val="en-US"/>
        </w:rPr>
        <w:t xml:space="preserve">symptom </w:t>
      </w:r>
      <w:r>
        <w:rPr>
          <w:rFonts w:ascii="Times New Roman" w:hAnsi="Times New Roman"/>
          <w:sz w:val="24"/>
          <w:szCs w:val="24"/>
          <w:rtl w:val="0"/>
          <w:lang w:val="en-US"/>
        </w:rPr>
        <w:t xml:space="preserve">recognition and prevention. Infographics </w:t>
      </w:r>
      <w:r>
        <w:rPr>
          <w:rFonts w:ascii="Times New Roman" w:hAnsi="Times New Roman"/>
          <w:sz w:val="24"/>
          <w:szCs w:val="24"/>
          <w:rtl w:val="0"/>
          <w:lang w:val="en-US"/>
        </w:rPr>
        <w:t xml:space="preserve">addressing </w:t>
      </w:r>
      <w:r>
        <w:rPr>
          <w:rFonts w:ascii="Times New Roman" w:hAnsi="Times New Roman"/>
          <w:sz w:val="24"/>
          <w:szCs w:val="24"/>
          <w:rtl w:val="0"/>
          <w:lang w:val="en-US"/>
        </w:rPr>
        <w:t>dietary modification specific to the</w:t>
      </w:r>
      <w:r>
        <w:rPr>
          <w:rFonts w:ascii="Times New Roman" w:hAnsi="Times New Roman"/>
          <w:sz w:val="24"/>
          <w:szCs w:val="24"/>
          <w:rtl w:val="0"/>
          <w:lang w:val="en-US"/>
        </w:rPr>
        <w:t xml:space="preserve"> </w:t>
      </w:r>
      <w:r>
        <w:rPr>
          <w:rFonts w:ascii="Times New Roman" w:hAnsi="Times New Roman"/>
          <w:sz w:val="24"/>
          <w:szCs w:val="24"/>
          <w:rtl w:val="0"/>
          <w:lang w:val="en-US"/>
        </w:rPr>
        <w:t>stabilization of ileostomy function are going to be utilized to support verbal information given in an informal manner</w:t>
      </w:r>
      <w:r>
        <w:rPr>
          <w:rFonts w:ascii="Times New Roman" w:hAnsi="Times New Roman"/>
          <w:sz w:val="24"/>
          <w:szCs w:val="24"/>
          <w:rtl w:val="0"/>
          <w:lang w:val="en-US"/>
        </w:rPr>
        <w:t>, hereby implementing</w:t>
      </w:r>
      <w:r>
        <w:rPr>
          <w:rFonts w:ascii="Times New Roman" w:hAnsi="Times New Roman"/>
          <w:sz w:val="24"/>
          <w:szCs w:val="24"/>
          <w:rtl w:val="0"/>
        </w:rPr>
        <w:t xml:space="preserve"> </w:t>
      </w:r>
      <w:r>
        <w:rPr>
          <w:rFonts w:ascii="Times New Roman" w:hAnsi="Times New Roman" w:hint="default"/>
          <w:sz w:val="24"/>
          <w:szCs w:val="24"/>
          <w:rtl w:val="0"/>
          <w:lang w:val="en-US"/>
        </w:rPr>
        <w:t xml:space="preserve">“ </w:t>
      </w:r>
      <w:r>
        <w:rPr>
          <w:rFonts w:ascii="Times New Roman" w:hAnsi="Times New Roman"/>
          <w:sz w:val="24"/>
          <w:szCs w:val="24"/>
          <w:rtl w:val="0"/>
          <w:lang w:val="en-US"/>
        </w:rPr>
        <w:t>use of various teaching aids such as models or diagrams during the discussion, depending on the patient</w:t>
      </w:r>
      <w:r>
        <w:rPr>
          <w:rFonts w:ascii="Times New Roman" w:hAnsi="Times New Roman" w:hint="default"/>
          <w:sz w:val="24"/>
          <w:szCs w:val="24"/>
          <w:rtl w:val="0"/>
          <w:lang w:val="en-US"/>
        </w:rPr>
        <w:t>’</w:t>
      </w:r>
      <w:r>
        <w:rPr>
          <w:rFonts w:ascii="Times New Roman" w:hAnsi="Times New Roman"/>
          <w:sz w:val="24"/>
          <w:szCs w:val="24"/>
          <w:rtl w:val="0"/>
          <w:lang w:val="en-US"/>
        </w:rPr>
        <w:t>s learning needs</w:t>
      </w:r>
      <w:r>
        <w:rPr>
          <w:rFonts w:ascii="Times New Roman" w:hAnsi="Times New Roman" w:hint="default"/>
          <w:sz w:val="24"/>
          <w:szCs w:val="24"/>
          <w:rtl w:val="0"/>
          <w:lang w:val="en-US"/>
        </w:rPr>
        <w:t xml:space="preserve">” </w:t>
      </w:r>
      <w:r>
        <w:rPr>
          <w:rFonts w:ascii="Times New Roman" w:hAnsi="Times New Roman"/>
          <w:sz w:val="24"/>
          <w:szCs w:val="24"/>
          <w:rtl w:val="0"/>
        </w:rPr>
        <w:t>(Potter et al. 2021, p.349).</w:t>
      </w:r>
    </w:p>
    <w:p>
      <w:pPr>
        <w:pStyle w:val="Body"/>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Nursing Process</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ab/>
        <w:t>The teaching session took place in the early afternoon in K.B</w:t>
      </w:r>
      <w:r>
        <w:rPr>
          <w:rFonts w:ascii="Times New Roman" w:hAnsi="Times New Roman" w:hint="default"/>
          <w:sz w:val="24"/>
          <w:szCs w:val="24"/>
          <w:rtl w:val="0"/>
          <w:lang w:val="en-US"/>
        </w:rPr>
        <w:t>’</w:t>
      </w:r>
      <w:r>
        <w:rPr>
          <w:rFonts w:ascii="Times New Roman" w:hAnsi="Times New Roman"/>
          <w:sz w:val="24"/>
          <w:szCs w:val="24"/>
          <w:rtl w:val="0"/>
          <w:lang w:val="en-US"/>
        </w:rPr>
        <w:t xml:space="preserve">s hospital room after the patient had finished her lunch and used the restroom, resting relaxed in her bed, appearing alert and open to conversation. The room was free of clutter and staged to create a distraction-free environment without television interruptions, well-lit </w:t>
      </w:r>
      <w:r>
        <w:rPr>
          <w:rFonts w:ascii="Times New Roman" w:hAnsi="Times New Roman"/>
          <w:sz w:val="24"/>
          <w:szCs w:val="24"/>
          <w:rtl w:val="0"/>
          <w:lang w:val="en-US"/>
        </w:rPr>
        <w:t>to allow for comfortable viewing of teaching materials,</w:t>
      </w:r>
      <w:r>
        <w:rPr>
          <w:rFonts w:ascii="Times New Roman" w:hAnsi="Times New Roman"/>
          <w:sz w:val="24"/>
          <w:szCs w:val="24"/>
          <w:rtl w:val="0"/>
          <w:lang w:val="en-US"/>
        </w:rPr>
        <w:t xml:space="preserve"> but not so bright that it might irritate the eyes</w:t>
      </w:r>
      <w:r>
        <w:rPr>
          <w:rFonts w:ascii="Times New Roman" w:hAnsi="Times New Roman"/>
          <w:sz w:val="24"/>
          <w:szCs w:val="24"/>
          <w:rtl w:val="0"/>
          <w:lang w:val="en-US"/>
        </w:rPr>
        <w:t xml:space="preserve"> and distract the patient </w:t>
      </w:r>
      <w:r>
        <w:rPr>
          <w:rFonts w:ascii="Times New Roman" w:hAnsi="Times New Roman"/>
          <w:sz w:val="24"/>
          <w:szCs w:val="24"/>
          <w:rtl w:val="0"/>
          <w:lang w:val="en-US"/>
        </w:rPr>
        <w:t>. The nursing student introduced herself upon entering the room, addressed the patient by name, and briefly explained the purpose of her visit before asking permission to start the patient teaching session. To determine  the  patient</w:t>
      </w:r>
      <w:r>
        <w:rPr>
          <w:rFonts w:ascii="Times New Roman" w:hAnsi="Times New Roman" w:hint="default"/>
          <w:sz w:val="24"/>
          <w:szCs w:val="24"/>
          <w:rtl w:val="0"/>
          <w:lang w:val="en-US"/>
        </w:rPr>
        <w:t>’</w:t>
      </w:r>
      <w:r>
        <w:rPr>
          <w:rFonts w:ascii="Times New Roman" w:hAnsi="Times New Roman"/>
          <w:sz w:val="24"/>
          <w:szCs w:val="24"/>
          <w:rtl w:val="0"/>
          <w:lang w:val="en-US"/>
        </w:rPr>
        <w:t xml:space="preserve">s readiness to discuss her current understanding of her health condition and her interest in further learning, the nursing student employed </w:t>
      </w:r>
      <w:r>
        <w:rPr>
          <w:rFonts w:ascii="Times New Roman" w:hAnsi="Times New Roman"/>
          <w:b w:val="1"/>
          <w:bCs w:val="1"/>
          <w:sz w:val="24"/>
          <w:szCs w:val="24"/>
          <w:rtl w:val="0"/>
          <w:lang w:val="en-US"/>
        </w:rPr>
        <w:t>timing and relevance</w:t>
      </w:r>
      <w:r>
        <w:rPr>
          <w:rFonts w:ascii="Times New Roman" w:hAnsi="Times New Roman"/>
          <w:b w:val="1"/>
          <w:bCs w:val="1"/>
          <w:sz w:val="24"/>
          <w:szCs w:val="24"/>
          <w:rtl w:val="0"/>
        </w:rPr>
        <w:t xml:space="preserve"> </w:t>
      </w:r>
      <w:r>
        <w:rPr>
          <w:rFonts w:ascii="Times New Roman" w:hAnsi="Times New Roman"/>
          <w:b w:val="1"/>
          <w:bCs w:val="1"/>
          <w:sz w:val="24"/>
          <w:szCs w:val="24"/>
          <w:rtl w:val="0"/>
          <w:lang w:val="en-US"/>
        </w:rPr>
        <w:t>considerations</w:t>
      </w:r>
      <w:r>
        <w:rPr>
          <w:rFonts w:ascii="Times New Roman" w:hAnsi="Times New Roman"/>
          <w:b w:val="1"/>
          <w:bCs w:val="1"/>
          <w:sz w:val="24"/>
          <w:szCs w:val="24"/>
          <w:rtl w:val="0"/>
        </w:rPr>
        <w:t xml:space="preserve"> </w:t>
      </w:r>
      <w:r>
        <w:rPr>
          <w:rFonts w:ascii="Times New Roman" w:hAnsi="Times New Roman"/>
          <w:b w:val="1"/>
          <w:bCs w:val="1"/>
          <w:sz w:val="24"/>
          <w:szCs w:val="24"/>
          <w:rtl w:val="0"/>
          <w:lang w:val="pt-PT"/>
        </w:rPr>
        <w:t>as a</w:t>
      </w:r>
      <w:r>
        <w:rPr>
          <w:rFonts w:ascii="Times New Roman" w:hAnsi="Times New Roman"/>
          <w:b w:val="1"/>
          <w:bCs w:val="1"/>
          <w:sz w:val="24"/>
          <w:szCs w:val="24"/>
          <w:rtl w:val="0"/>
        </w:rPr>
        <w:t xml:space="preserve"> </w:t>
      </w:r>
      <w:r>
        <w:rPr>
          <w:rFonts w:ascii="Times New Roman" w:hAnsi="Times New Roman"/>
          <w:b w:val="1"/>
          <w:bCs w:val="1"/>
          <w:sz w:val="24"/>
          <w:szCs w:val="24"/>
          <w:rtl w:val="0"/>
          <w:lang w:val="en-US"/>
        </w:rPr>
        <w:t>form of communication</w:t>
      </w:r>
      <w:r>
        <w:rPr>
          <w:rFonts w:ascii="Times New Roman" w:hAnsi="Times New Roman"/>
          <w:sz w:val="24"/>
          <w:szCs w:val="24"/>
          <w:rtl w:val="0"/>
          <w:lang w:val="en-US"/>
        </w:rPr>
        <w:t xml:space="preserve"> in her patient readiness evaluation. The importance of timing can not be stressed enough as the foundation for effective and fruitful communication. According to Potter et al. (2021), </w:t>
      </w:r>
      <w:r>
        <w:rPr>
          <w:rFonts w:ascii="Times New Roman" w:hAnsi="Times New Roman" w:hint="default"/>
          <w:sz w:val="24"/>
          <w:szCs w:val="24"/>
          <w:rtl w:val="0"/>
          <w:lang w:val="en-US"/>
        </w:rPr>
        <w:t>“</w:t>
      </w:r>
      <w:r>
        <w:rPr>
          <w:rFonts w:ascii="Times New Roman" w:hAnsi="Times New Roman"/>
          <w:sz w:val="24"/>
          <w:szCs w:val="24"/>
          <w:rtl w:val="0"/>
          <w:lang w:val="en-US"/>
        </w:rPr>
        <w:t>Timing is critical in communication. Even though a message is clear, poor timing prevents it from being effective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(p.320), and it is apparent that </w:t>
      </w:r>
      <w:r>
        <w:rPr>
          <w:rFonts w:ascii="Times New Roman" w:hAnsi="Times New Roman" w:hint="default"/>
          <w:sz w:val="24"/>
          <w:szCs w:val="24"/>
          <w:rtl w:val="0"/>
          <w:lang w:val="en-US"/>
        </w:rPr>
        <w:t>“</w:t>
      </w:r>
      <w:r>
        <w:rPr>
          <w:rFonts w:ascii="Times New Roman" w:hAnsi="Times New Roman"/>
          <w:sz w:val="24"/>
          <w:szCs w:val="24"/>
          <w:rtl w:val="0"/>
          <w:lang w:val="en-US"/>
        </w:rPr>
        <w:t>often the best time for interaction is when a patient expresses an interest in communicating</w:t>
      </w:r>
      <w:r>
        <w:rPr>
          <w:rFonts w:ascii="Times New Roman" w:hAnsi="Times New Roman" w:hint="default"/>
          <w:sz w:val="24"/>
          <w:szCs w:val="24"/>
          <w:rtl w:val="0"/>
          <w:lang w:val="en-US"/>
        </w:rPr>
        <w:t xml:space="preserve">” </w:t>
      </w:r>
      <w:r>
        <w:rPr>
          <w:rFonts w:ascii="Times New Roman" w:hAnsi="Times New Roman"/>
          <w:sz w:val="24"/>
          <w:szCs w:val="24"/>
          <w:rtl w:val="0"/>
        </w:rPr>
        <w:t>(p.320). K.B</w:t>
      </w:r>
      <w:r>
        <w:rPr>
          <w:rFonts w:ascii="Times New Roman" w:hAnsi="Times New Roman" w:hint="default"/>
          <w:sz w:val="24"/>
          <w:szCs w:val="24"/>
          <w:rtl w:val="0"/>
          <w:lang w:val="en-US"/>
        </w:rPr>
        <w:t>’</w:t>
      </w:r>
      <w:r>
        <w:rPr>
          <w:rFonts w:ascii="Times New Roman" w:hAnsi="Times New Roman"/>
          <w:sz w:val="24"/>
          <w:szCs w:val="24"/>
          <w:rtl w:val="0"/>
          <w:lang w:val="en-US"/>
        </w:rPr>
        <w:t>s relaxed posture, non-labored breathing and willingness to maintain eye contact signaled to the student nurse that the patient was unaffected by physiological factors such as acute distress, pain or fatigue</w:t>
      </w:r>
      <w:r>
        <w:rPr>
          <w:rFonts w:ascii="Times New Roman" w:hAnsi="Times New Roman"/>
          <w:sz w:val="24"/>
          <w:szCs w:val="24"/>
          <w:rtl w:val="0"/>
          <w:lang w:val="en-US"/>
        </w:rPr>
        <w:t>;</w:t>
      </w:r>
      <w:r>
        <w:rPr>
          <w:rFonts w:ascii="Times New Roman" w:hAnsi="Times New Roman"/>
          <w:sz w:val="24"/>
          <w:szCs w:val="24"/>
          <w:rtl w:val="0"/>
          <w:lang w:val="en-US"/>
        </w:rPr>
        <w:t xml:space="preserve"> the patient confirmed this assessment by verbalizing that she was comfortable and eager to participate  in the patient teaching session, which assured she would be able to engage in cognitive learning. It was identified that</w:t>
      </w:r>
      <w:r>
        <w:rPr>
          <w:rFonts w:ascii="Times New Roman" w:hAnsi="Times New Roman"/>
          <w:sz w:val="24"/>
          <w:szCs w:val="24"/>
          <w:rtl w:val="0"/>
          <w:lang w:val="en-US"/>
        </w:rPr>
        <w:t>,</w:t>
      </w:r>
      <w:r>
        <w:rPr>
          <w:rFonts w:ascii="Times New Roman" w:hAnsi="Times New Roman"/>
          <w:sz w:val="24"/>
          <w:szCs w:val="24"/>
          <w:rtl w:val="0"/>
          <w:lang w:val="en-US"/>
        </w:rPr>
        <w:t xml:space="preserve"> as a middle class 32 year old caucasian female with diagnosis Hx of anxiety, attention deficit hyperactivity disorder predominantly inattentive type, autism spectrum disorder and parent child relational problem</w:t>
      </w:r>
      <w:r>
        <w:rPr>
          <w:rFonts w:ascii="Times New Roman" w:hAnsi="Times New Roman"/>
          <w:sz w:val="24"/>
          <w:szCs w:val="24"/>
          <w:rtl w:val="0"/>
          <w:lang w:val="en-US"/>
        </w:rPr>
        <w:t>,</w:t>
      </w:r>
      <w:r>
        <w:rPr>
          <w:rFonts w:ascii="Times New Roman" w:hAnsi="Times New Roman"/>
          <w:sz w:val="24"/>
          <w:szCs w:val="24"/>
          <w:rtl w:val="0"/>
          <w:lang w:val="en-US"/>
        </w:rPr>
        <w:t xml:space="preserve"> some of these factors could affect the patient</w:t>
      </w:r>
      <w:r>
        <w:rPr>
          <w:rFonts w:ascii="Times New Roman" w:hAnsi="Times New Roman" w:hint="default"/>
          <w:sz w:val="24"/>
          <w:szCs w:val="24"/>
          <w:rtl w:val="0"/>
          <w:lang w:val="en-US"/>
        </w:rPr>
        <w:t>’</w:t>
      </w:r>
      <w:r>
        <w:rPr>
          <w:rFonts w:ascii="Times New Roman" w:hAnsi="Times New Roman"/>
          <w:sz w:val="24"/>
          <w:szCs w:val="24"/>
          <w:rtl w:val="0"/>
          <w:lang w:val="en-US"/>
        </w:rPr>
        <w:t>s learning and understanding of the teaching</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sz w:val="24"/>
          <w:szCs w:val="24"/>
          <w:rtl w:val="0"/>
          <w:lang w:val="en-US"/>
        </w:rPr>
        <w:t>N</w:t>
      </w:r>
      <w:r>
        <w:rPr>
          <w:rFonts w:ascii="Times New Roman" w:hAnsi="Times New Roman"/>
          <w:sz w:val="24"/>
          <w:szCs w:val="24"/>
          <w:rtl w:val="0"/>
          <w:lang w:val="en-US"/>
        </w:rPr>
        <w:t xml:space="preserve">o cultural factors were found which might impede understanding of the educational material presented. For instructional purposes the </w:t>
      </w:r>
      <w:r>
        <w:rPr>
          <w:rFonts w:ascii="Times New Roman" w:hAnsi="Times New Roman"/>
          <w:b w:val="1"/>
          <w:bCs w:val="1"/>
          <w:sz w:val="24"/>
          <w:szCs w:val="24"/>
          <w:rtl w:val="0"/>
          <w:lang w:val="en-US"/>
        </w:rPr>
        <w:t>teach back method</w:t>
      </w:r>
      <w:r>
        <w:rPr>
          <w:rFonts w:ascii="Times New Roman" w:hAnsi="Times New Roman"/>
          <w:sz w:val="24"/>
          <w:szCs w:val="24"/>
          <w:rtl w:val="0"/>
          <w:lang w:val="en-US"/>
        </w:rPr>
        <w:t>,</w:t>
      </w:r>
      <w:r>
        <w:rPr>
          <w:rFonts w:ascii="Times New Roman" w:hAnsi="Times New Roman"/>
          <w:sz w:val="24"/>
          <w:szCs w:val="24"/>
          <w:rtl w:val="0"/>
          <w:lang w:val="en-US"/>
        </w:rPr>
        <w:t xml:space="preserve"> discussed by Potter et al. in </w:t>
      </w:r>
      <w:r>
        <w:rPr>
          <w:rFonts w:ascii="Times New Roman" w:hAnsi="Times New Roman"/>
          <w:i w:val="1"/>
          <w:iCs w:val="1"/>
          <w:sz w:val="24"/>
          <w:szCs w:val="24"/>
          <w:rtl w:val="0"/>
          <w:lang w:val="en-US"/>
        </w:rPr>
        <w:t>Fundamentals of Nursing</w:t>
      </w:r>
      <w:r>
        <w:rPr>
          <w:rFonts w:ascii="Times New Roman" w:hAnsi="Times New Roman"/>
          <w:sz w:val="24"/>
          <w:szCs w:val="24"/>
          <w:rtl w:val="0"/>
          <w:lang w:val="en-US"/>
        </w:rPr>
        <w:t xml:space="preserve"> (2021), was deemed appropriate for patient K.B, considering her potential challenge with her ability to focus and retain information. According to Potter et al. </w:t>
      </w:r>
      <w:r>
        <w:rPr>
          <w:rFonts w:ascii="Times New Roman" w:hAnsi="Times New Roman" w:hint="default"/>
          <w:sz w:val="24"/>
          <w:szCs w:val="24"/>
          <w:rtl w:val="0"/>
          <w:lang w:val="en-US"/>
        </w:rPr>
        <w:t>“</w:t>
      </w:r>
      <w:r>
        <w:rPr>
          <w:rFonts w:ascii="Times New Roman" w:hAnsi="Times New Roman"/>
          <w:sz w:val="24"/>
          <w:szCs w:val="24"/>
          <w:rtl w:val="0"/>
          <w:lang w:val="en-US"/>
        </w:rPr>
        <w:t>The ability of the patient to recall and comprehend information that has been taught is a predictor of patient adherence to health and disease management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(p.351). The method is described as </w:t>
      </w:r>
      <w:r>
        <w:rPr>
          <w:rFonts w:ascii="Times New Roman" w:hAnsi="Times New Roman" w:hint="default"/>
          <w:sz w:val="24"/>
          <w:szCs w:val="24"/>
          <w:rtl w:val="0"/>
          <w:lang w:val="en-US"/>
        </w:rPr>
        <w:t>“</w:t>
      </w:r>
      <w:r>
        <w:rPr>
          <w:rFonts w:ascii="Times New Roman" w:hAnsi="Times New Roman"/>
          <w:sz w:val="24"/>
          <w:szCs w:val="24"/>
          <w:rtl w:val="0"/>
          <w:lang w:val="en-US"/>
        </w:rPr>
        <w:t>a closed- loop communication technique that assesses patient retention of the information imparted during a teaching session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(p.351), which requires follow up questioning to confirm understanding.</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ab/>
        <w:t xml:space="preserve">This </w:t>
      </w:r>
      <w:r>
        <w:rPr>
          <w:rFonts w:ascii="Times New Roman" w:hAnsi="Times New Roman"/>
          <w:sz w:val="24"/>
          <w:szCs w:val="24"/>
          <w:rtl w:val="0"/>
          <w:lang w:val="en-US"/>
        </w:rPr>
        <w:t xml:space="preserve">current hospitalization </w:t>
      </w:r>
      <w:r>
        <w:rPr>
          <w:rFonts w:ascii="Times New Roman" w:hAnsi="Times New Roman"/>
          <w:sz w:val="24"/>
          <w:szCs w:val="24"/>
          <w:rtl w:val="0"/>
          <w:lang w:val="de-DE"/>
        </w:rPr>
        <w:t>was K.P</w:t>
      </w:r>
      <w:r>
        <w:rPr>
          <w:rFonts w:ascii="Times New Roman" w:hAnsi="Times New Roman" w:hint="default"/>
          <w:sz w:val="24"/>
          <w:szCs w:val="24"/>
          <w:rtl w:val="0"/>
          <w:lang w:val="en-US"/>
        </w:rPr>
        <w:t>’</w:t>
      </w:r>
      <w:r>
        <w:rPr>
          <w:rFonts w:ascii="Times New Roman" w:hAnsi="Times New Roman"/>
          <w:sz w:val="24"/>
          <w:szCs w:val="24"/>
          <w:rtl w:val="0"/>
          <w:lang w:val="en-US"/>
        </w:rPr>
        <w:t xml:space="preserve">s 4th admission to the hospital in two months, </w:t>
      </w:r>
      <w:r>
        <w:rPr>
          <w:rFonts w:ascii="Times New Roman" w:hAnsi="Times New Roman"/>
          <w:sz w:val="24"/>
          <w:szCs w:val="24"/>
          <w:rtl w:val="0"/>
          <w:lang w:val="en-US"/>
        </w:rPr>
        <w:t>notably with each prior admission s</w:t>
      </w:r>
      <w:r>
        <w:rPr>
          <w:rFonts w:ascii="Times New Roman" w:hAnsi="Times New Roman"/>
          <w:sz w:val="24"/>
          <w:szCs w:val="24"/>
          <w:rtl w:val="0"/>
          <w:lang w:val="en-US"/>
        </w:rPr>
        <w:t>imilar health concerns relating to ileostomy function</w:t>
      </w:r>
      <w:r>
        <w:rPr>
          <w:rFonts w:ascii="Times New Roman" w:hAnsi="Times New Roman"/>
          <w:sz w:val="24"/>
          <w:szCs w:val="24"/>
          <w:rtl w:val="0"/>
          <w:lang w:val="en-US"/>
        </w:rPr>
        <w:t xml:space="preserve"> such as </w:t>
      </w:r>
      <w:r>
        <w:rPr>
          <w:rFonts w:ascii="Times New Roman" w:hAnsi="Times New Roman"/>
          <w:sz w:val="24"/>
          <w:szCs w:val="24"/>
          <w:rtl w:val="0"/>
        </w:rPr>
        <w:t xml:space="preserve">paralytic ileus, </w:t>
      </w:r>
      <w:r>
        <w:rPr>
          <w:rFonts w:ascii="Times New Roman" w:hAnsi="Times New Roman"/>
          <w:sz w:val="24"/>
          <w:szCs w:val="24"/>
          <w:rtl w:val="0"/>
          <w:lang w:val="en-US"/>
        </w:rPr>
        <w:t xml:space="preserve">severe </w:t>
      </w:r>
      <w:r>
        <w:rPr>
          <w:rFonts w:ascii="Times New Roman" w:hAnsi="Times New Roman"/>
          <w:sz w:val="24"/>
          <w:szCs w:val="24"/>
          <w:rtl w:val="0"/>
          <w:lang w:val="fr-FR"/>
        </w:rPr>
        <w:t>constipation, dehydration, enterocolitis</w:t>
      </w:r>
      <w:r>
        <w:rPr>
          <w:rFonts w:ascii="Times New Roman" w:hAnsi="Times New Roman"/>
          <w:sz w:val="24"/>
          <w:szCs w:val="24"/>
          <w:rtl w:val="0"/>
          <w:lang w:val="en-US"/>
        </w:rPr>
        <w:t xml:space="preserve"> and small bowel obstruction were treated</w:t>
      </w:r>
      <w:r>
        <w:rPr>
          <w:rFonts w:ascii="Times New Roman" w:hAnsi="Times New Roman"/>
          <w:sz w:val="24"/>
          <w:szCs w:val="24"/>
          <w:rtl w:val="0"/>
          <w:lang w:val="en-US"/>
        </w:rPr>
        <w:t xml:space="preserve">. On her last admission the patient was diagnosed with Klebsiella bacteremia of unknown source, but suspected to have started from a PICC line. The most recent progress notes described a functioning ileostomy, controlled bacteremia and a hydration and electrolyte status that had been restored to healthy baseline levels. </w:t>
      </w:r>
      <w:r>
        <w:rPr>
          <w:rFonts w:ascii="Times New Roman" w:hAnsi="Times New Roman"/>
          <w:sz w:val="24"/>
          <w:szCs w:val="24"/>
          <w:rtl w:val="0"/>
          <w:lang w:val="en-US"/>
        </w:rPr>
        <w:t>Considering her recent hospital re-admission history, t</w:t>
      </w:r>
      <w:r>
        <w:rPr>
          <w:rFonts w:ascii="Times New Roman" w:hAnsi="Times New Roman"/>
          <w:sz w:val="24"/>
          <w:szCs w:val="24"/>
          <w:rtl w:val="0"/>
          <w:lang w:val="en-US"/>
        </w:rPr>
        <w:t>he patient was asked to rate her self</w:t>
      </w:r>
      <w:r>
        <w:rPr>
          <w:rFonts w:ascii="Times New Roman" w:hAnsi="Times New Roman"/>
          <w:sz w:val="24"/>
          <w:szCs w:val="24"/>
          <w:rtl w:val="0"/>
          <w:lang w:val="en-US"/>
        </w:rPr>
        <w:t>-</w:t>
      </w:r>
      <w:r>
        <w:rPr>
          <w:rFonts w:ascii="Times New Roman" w:hAnsi="Times New Roman"/>
          <w:sz w:val="24"/>
          <w:szCs w:val="24"/>
          <w:rtl w:val="0"/>
          <w:lang w:val="en-US"/>
        </w:rPr>
        <w:t>efficacy in implementing newly learned information imparted during the teaching session on a scale of 0 to 10, 10 being the most confident in one</w:t>
      </w:r>
      <w:r>
        <w:rPr>
          <w:rFonts w:ascii="Times New Roman" w:hAnsi="Times New Roman" w:hint="default"/>
          <w:sz w:val="24"/>
          <w:szCs w:val="24"/>
          <w:rtl w:val="0"/>
          <w:lang w:val="en-US"/>
        </w:rPr>
        <w:t>’</w:t>
      </w:r>
      <w:r>
        <w:rPr>
          <w:rFonts w:ascii="Times New Roman" w:hAnsi="Times New Roman"/>
          <w:sz w:val="24"/>
          <w:szCs w:val="24"/>
          <w:rtl w:val="0"/>
          <w:lang w:val="en-US"/>
        </w:rPr>
        <w:t>s success of affecting change and achieving goals. The patient rated herself at a 5, stating that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it is </w:t>
      </w:r>
      <w:r>
        <w:rPr>
          <w:rFonts w:ascii="Times New Roman" w:hAnsi="Times New Roman"/>
          <w:sz w:val="24"/>
          <w:szCs w:val="24"/>
          <w:rtl w:val="0"/>
          <w:lang w:val="en-US"/>
        </w:rPr>
        <w:t xml:space="preserve">sometimes </w:t>
      </w:r>
      <w:r>
        <w:rPr>
          <w:rFonts w:ascii="Times New Roman" w:hAnsi="Times New Roman"/>
          <w:sz w:val="24"/>
          <w:szCs w:val="24"/>
          <w:rtl w:val="0"/>
          <w:lang w:val="en-US"/>
        </w:rPr>
        <w:t xml:space="preserve">difficult to </w:t>
      </w:r>
      <w:r>
        <w:rPr>
          <w:rFonts w:ascii="Times New Roman" w:hAnsi="Times New Roman"/>
          <w:sz w:val="24"/>
          <w:szCs w:val="24"/>
          <w:rtl w:val="0"/>
          <w:lang w:val="en-US"/>
        </w:rPr>
        <w:t>recommended dietary recommendations</w:t>
      </w:r>
      <w:r>
        <w:rPr>
          <w:rFonts w:ascii="Times New Roman" w:hAnsi="Times New Roman"/>
          <w:sz w:val="24"/>
          <w:szCs w:val="24"/>
          <w:rtl w:val="0"/>
          <w:lang w:val="en-US"/>
        </w:rPr>
        <w:t xml:space="preserve">. The student nurse and patient agreed that an optimal outcome for this teaching session would be </w:t>
      </w:r>
      <w:r>
        <w:rPr>
          <w:rFonts w:ascii="Times New Roman" w:hAnsi="Times New Roman"/>
          <w:sz w:val="24"/>
          <w:szCs w:val="24"/>
          <w:rtl w:val="0"/>
          <w:lang w:val="en-US"/>
        </w:rPr>
        <w:t xml:space="preserve">for K.B. </w:t>
      </w:r>
      <w:r>
        <w:rPr>
          <w:rFonts w:ascii="Times New Roman" w:hAnsi="Times New Roman"/>
          <w:sz w:val="24"/>
          <w:szCs w:val="24"/>
          <w:rtl w:val="0"/>
          <w:lang w:val="en-US"/>
        </w:rPr>
        <w:t xml:space="preserve">to achieve an improved level of confidence </w:t>
      </w:r>
      <w:r>
        <w:rPr>
          <w:rFonts w:ascii="Times New Roman" w:hAnsi="Times New Roman"/>
          <w:sz w:val="24"/>
          <w:szCs w:val="24"/>
          <w:rtl w:val="0"/>
          <w:lang w:val="en-US"/>
        </w:rPr>
        <w:t>in her self- efficacy by devising</w:t>
      </w:r>
      <w:r>
        <w:rPr>
          <w:rFonts w:ascii="Times New Roman" w:hAnsi="Times New Roman"/>
          <w:sz w:val="24"/>
          <w:szCs w:val="24"/>
          <w:rtl w:val="0"/>
          <w:lang w:val="it-IT"/>
        </w:rPr>
        <w:t xml:space="preserve"> a concrete</w:t>
      </w:r>
      <w:r>
        <w:rPr>
          <w:rFonts w:ascii="Times New Roman" w:hAnsi="Times New Roman"/>
          <w:sz w:val="24"/>
          <w:szCs w:val="24"/>
          <w:rtl w:val="0"/>
          <w:lang w:val="en-US"/>
        </w:rPr>
        <w:t>, attainable</w:t>
      </w:r>
      <w:r>
        <w:rPr>
          <w:rFonts w:ascii="Times New Roman" w:hAnsi="Times New Roman"/>
          <w:sz w:val="24"/>
          <w:szCs w:val="24"/>
          <w:rtl w:val="0"/>
          <w:lang w:val="fr-FR"/>
        </w:rPr>
        <w:t xml:space="preserve"> plan </w:t>
      </w:r>
      <w:r>
        <w:rPr>
          <w:rFonts w:ascii="Times New Roman" w:hAnsi="Times New Roman"/>
          <w:sz w:val="24"/>
          <w:szCs w:val="24"/>
          <w:rtl w:val="0"/>
          <w:lang w:val="en-US"/>
        </w:rPr>
        <w:t>to include</w:t>
      </w:r>
      <w:r>
        <w:rPr>
          <w:rFonts w:ascii="Times New Roman" w:hAnsi="Times New Roman"/>
          <w:sz w:val="24"/>
          <w:szCs w:val="24"/>
          <w:rtl w:val="0"/>
        </w:rPr>
        <w:t xml:space="preserve"> </w:t>
      </w:r>
      <w:r>
        <w:rPr>
          <w:rFonts w:ascii="Times New Roman" w:hAnsi="Times New Roman"/>
          <w:sz w:val="24"/>
          <w:szCs w:val="24"/>
          <w:rtl w:val="0"/>
          <w:lang w:val="en-US"/>
        </w:rPr>
        <w:t xml:space="preserve">a </w:t>
      </w:r>
      <w:r>
        <w:rPr>
          <w:rFonts w:ascii="Times New Roman" w:hAnsi="Times New Roman"/>
          <w:sz w:val="24"/>
          <w:szCs w:val="24"/>
          <w:rtl w:val="0"/>
          <w:lang w:val="it-IT"/>
        </w:rPr>
        <w:t>specific</w:t>
      </w:r>
      <w:r>
        <w:rPr>
          <w:rFonts w:ascii="Times New Roman" w:hAnsi="Times New Roman"/>
          <w:sz w:val="24"/>
          <w:szCs w:val="24"/>
          <w:rtl w:val="0"/>
          <w:lang w:val="en-US"/>
        </w:rPr>
        <w:t>, timely</w:t>
      </w:r>
      <w:r>
        <w:rPr>
          <w:rFonts w:ascii="Times New Roman" w:hAnsi="Times New Roman"/>
          <w:sz w:val="24"/>
          <w:szCs w:val="24"/>
          <w:rtl w:val="0"/>
        </w:rPr>
        <w:t xml:space="preserve"> </w:t>
      </w:r>
      <w:r>
        <w:rPr>
          <w:rFonts w:ascii="Times New Roman" w:hAnsi="Times New Roman"/>
          <w:sz w:val="24"/>
          <w:szCs w:val="24"/>
          <w:rtl w:val="0"/>
          <w:lang w:val="en-US"/>
        </w:rPr>
        <w:t>nutritional diary record keeping habit</w:t>
      </w:r>
      <w:r>
        <w:rPr>
          <w:rFonts w:ascii="Times New Roman" w:hAnsi="Times New Roman"/>
          <w:sz w:val="24"/>
          <w:szCs w:val="24"/>
          <w:rtl w:val="0"/>
          <w:lang w:val="en-US"/>
        </w:rPr>
        <w:t xml:space="preserve"> designed to render measurable data the patient could self-assess</w:t>
      </w:r>
      <w:r>
        <w:rPr>
          <w:rFonts w:ascii="Times New Roman" w:hAnsi="Times New Roman"/>
          <w:sz w:val="24"/>
          <w:szCs w:val="24"/>
          <w:rtl w:val="0"/>
          <w:lang w:val="en-US"/>
        </w:rPr>
        <w:t xml:space="preserve"> and act upon</w:t>
      </w:r>
      <w:r>
        <w:rPr>
          <w:rFonts w:ascii="Times New Roman" w:hAnsi="Times New Roman"/>
          <w:sz w:val="24"/>
          <w:szCs w:val="24"/>
          <w:rtl w:val="0"/>
        </w:rPr>
        <w:t xml:space="preserve">. </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tab/>
      </w:r>
      <w:r>
        <w:rPr>
          <w:rFonts w:ascii="Times New Roman" w:hAnsi="Times New Roman"/>
          <w:sz w:val="24"/>
          <w:szCs w:val="24"/>
          <w:rtl w:val="0"/>
          <w:lang w:val="en-US"/>
        </w:rPr>
        <w:t xml:space="preserve">Three evidence based interventions were implemented to achieve the discussed and agreed upon patient teaching session goal. </w:t>
      </w:r>
    </w:p>
    <w:p>
      <w:pPr>
        <w:pStyle w:val="Body"/>
        <w:spacing w:line="480" w:lineRule="auto"/>
        <w:ind w:left="720" w:firstLine="720"/>
        <w:jc w:val="both"/>
        <w:rPr>
          <w:rFonts w:ascii="Times New Roman" w:cs="Times New Roman" w:hAnsi="Times New Roman" w:eastAsia="Times New Roman"/>
          <w:b w:val="1"/>
          <w:bCs w:val="1"/>
          <w:sz w:val="24"/>
          <w:szCs w:val="24"/>
        </w:rPr>
      </w:pPr>
      <w:r>
        <w:rPr>
          <w:rFonts w:ascii="Times New Roman" w:hAnsi="Times New Roman"/>
          <w:sz w:val="24"/>
          <w:szCs w:val="24"/>
          <w:rtl w:val="0"/>
          <w:lang w:val="en-US"/>
        </w:rPr>
        <w:t xml:space="preserve">Firstly, </w:t>
      </w:r>
      <w:r>
        <w:rPr>
          <w:rFonts w:ascii="Times New Roman" w:hAnsi="Times New Roman"/>
          <w:b w:val="1"/>
          <w:bCs w:val="1"/>
          <w:sz w:val="24"/>
          <w:szCs w:val="24"/>
          <w:rtl w:val="0"/>
          <w:lang w:val="en-US"/>
        </w:rPr>
        <w:t xml:space="preserve">the student nurse assisted the patient in identifying her preexisting </w:t>
      </w:r>
    </w:p>
    <w:p>
      <w:pPr>
        <w:pStyle w:val="Body"/>
        <w:spacing w:line="48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cognitive abilities and current knowledge base</w:t>
      </w:r>
      <w:r>
        <w:rPr>
          <w:rFonts w:ascii="Times New Roman" w:hAnsi="Times New Roman"/>
          <w:sz w:val="24"/>
          <w:szCs w:val="24"/>
          <w:rtl w:val="0"/>
          <w:lang w:val="en-US"/>
        </w:rPr>
        <w:t xml:space="preserve"> relating to her known health condition. Additional teaching is most effective when building on existing knowledge, </w:t>
      </w:r>
      <w:r>
        <w:rPr>
          <w:rFonts w:ascii="Times New Roman" w:hAnsi="Times New Roman" w:hint="default"/>
          <w:sz w:val="24"/>
          <w:szCs w:val="24"/>
          <w:rtl w:val="0"/>
          <w:lang w:val="en-US"/>
        </w:rPr>
        <w:t>“</w:t>
      </w:r>
      <w:r>
        <w:rPr>
          <w:rFonts w:ascii="Times New Roman" w:hAnsi="Times New Roman"/>
          <w:sz w:val="24"/>
          <w:szCs w:val="24"/>
          <w:rtl w:val="0"/>
          <w:lang w:val="en-US"/>
        </w:rPr>
        <w:t>thus an educator is more effective when he or she presents information that builds on a learner</w:t>
      </w:r>
      <w:r>
        <w:rPr>
          <w:rFonts w:ascii="Times New Roman" w:hAnsi="Times New Roman" w:hint="default"/>
          <w:sz w:val="24"/>
          <w:szCs w:val="24"/>
          <w:rtl w:val="0"/>
          <w:lang w:val="en-US"/>
        </w:rPr>
        <w:t>’</w:t>
      </w:r>
      <w:r>
        <w:rPr>
          <w:rFonts w:ascii="Times New Roman" w:hAnsi="Times New Roman"/>
          <w:sz w:val="24"/>
          <w:szCs w:val="24"/>
          <w:rtl w:val="0"/>
          <w:lang w:val="en-US"/>
        </w:rPr>
        <w:t>s existing knowledge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(Potter et al.,2021,p.348). This intervention was built on a participating approach, nurse and patient establish known common knowledge </w:t>
      </w:r>
      <w:r>
        <w:rPr>
          <w:rFonts w:ascii="Times New Roman" w:hAnsi="Times New Roman"/>
          <w:sz w:val="24"/>
          <w:szCs w:val="24"/>
          <w:rtl w:val="0"/>
          <w:lang w:val="en-US"/>
        </w:rPr>
        <w:t xml:space="preserve">base </w:t>
      </w:r>
      <w:r>
        <w:rPr>
          <w:rFonts w:ascii="Times New Roman" w:hAnsi="Times New Roman"/>
          <w:sz w:val="24"/>
          <w:szCs w:val="24"/>
          <w:rtl w:val="0"/>
          <w:lang w:val="en-US"/>
        </w:rPr>
        <w:t>and define specific learning objectives together which are rooted in preexisting patient knowledge and understanding.</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ab/>
        <w:t xml:space="preserve">Secondly, </w:t>
      </w:r>
      <w:r>
        <w:rPr>
          <w:rFonts w:ascii="Times New Roman" w:hAnsi="Times New Roman"/>
          <w:b w:val="1"/>
          <w:bCs w:val="1"/>
          <w:sz w:val="24"/>
          <w:szCs w:val="24"/>
          <w:rtl w:val="0"/>
          <w:lang w:val="en-US"/>
        </w:rPr>
        <w:t>the student nurse used the telling approach</w:t>
      </w:r>
      <w:r>
        <w:rPr>
          <w:rFonts w:ascii="Times New Roman" w:hAnsi="Times New Roman"/>
          <w:sz w:val="24"/>
          <w:szCs w:val="24"/>
          <w:rtl w:val="0"/>
          <w:lang w:val="en-US"/>
        </w:rPr>
        <w:t xml:space="preserve"> to impart specific information regarding dietary modifications the patient was going to employ</w:t>
      </w:r>
      <w:r>
        <w:rPr>
          <w:rFonts w:ascii="Times New Roman" w:hAnsi="Times New Roman"/>
          <w:sz w:val="24"/>
          <w:szCs w:val="24"/>
          <w:rtl w:val="0"/>
          <w:lang w:val="en-US"/>
        </w:rPr>
        <w:t>,</w:t>
      </w:r>
      <w:r>
        <w:rPr>
          <w:rFonts w:ascii="Times New Roman" w:hAnsi="Times New Roman"/>
          <w:sz w:val="24"/>
          <w:szCs w:val="24"/>
          <w:rtl w:val="0"/>
          <w:lang w:val="en-US"/>
        </w:rPr>
        <w:t xml:space="preserve"> based on </w:t>
      </w:r>
      <w:r>
        <w:rPr>
          <w:rFonts w:ascii="Times New Roman" w:hAnsi="Times New Roman"/>
          <w:sz w:val="24"/>
          <w:szCs w:val="24"/>
          <w:rtl w:val="0"/>
          <w:lang w:val="en-US"/>
        </w:rPr>
        <w:t xml:space="preserve">interpretation of results of </w:t>
      </w:r>
      <w:r>
        <w:rPr>
          <w:rFonts w:ascii="Times New Roman" w:hAnsi="Times New Roman"/>
          <w:sz w:val="24"/>
          <w:szCs w:val="24"/>
          <w:rtl w:val="0"/>
          <w:lang w:val="en-US"/>
        </w:rPr>
        <w:t>measurable data collected from the food intake diary</w:t>
      </w:r>
      <w:r>
        <w:rPr>
          <w:rFonts w:ascii="Times New Roman" w:hAnsi="Times New Roman"/>
          <w:sz w:val="24"/>
          <w:szCs w:val="24"/>
          <w:rtl w:val="0"/>
          <w:lang w:val="en-US"/>
        </w:rPr>
        <w:t>, which</w:t>
      </w:r>
      <w:r>
        <w:rPr>
          <w:rFonts w:ascii="Times New Roman" w:hAnsi="Times New Roman"/>
          <w:sz w:val="24"/>
          <w:szCs w:val="24"/>
          <w:rtl w:val="0"/>
          <w:lang w:val="en-US"/>
        </w:rPr>
        <w:t xml:space="preserve"> the patient </w:t>
      </w:r>
      <w:r>
        <w:rPr>
          <w:rFonts w:ascii="Times New Roman" w:hAnsi="Times New Roman"/>
          <w:sz w:val="24"/>
          <w:szCs w:val="24"/>
          <w:rtl w:val="0"/>
          <w:lang w:val="en-US"/>
        </w:rPr>
        <w:t xml:space="preserve">had </w:t>
      </w:r>
      <w:r>
        <w:rPr>
          <w:rFonts w:ascii="Times New Roman" w:hAnsi="Times New Roman"/>
          <w:sz w:val="24"/>
          <w:szCs w:val="24"/>
          <w:rtl w:val="0"/>
          <w:lang w:val="en-US"/>
        </w:rPr>
        <w:t xml:space="preserve">agreed to implement. Some situations require an educator to be directive, </w:t>
      </w:r>
      <w:r>
        <w:rPr>
          <w:rFonts w:ascii="Times New Roman" w:hAnsi="Times New Roman"/>
          <w:sz w:val="24"/>
          <w:szCs w:val="24"/>
          <w:rtl w:val="0"/>
          <w:lang w:val="en-US"/>
        </w:rPr>
        <w:t xml:space="preserve">and </w:t>
      </w:r>
      <w:r>
        <w:rPr>
          <w:rFonts w:ascii="Times New Roman" w:hAnsi="Times New Roman"/>
          <w:sz w:val="24"/>
          <w:szCs w:val="24"/>
          <w:rtl w:val="0"/>
          <w:lang w:val="en-US"/>
        </w:rPr>
        <w:t xml:space="preserve">this patient was open to </w:t>
      </w:r>
      <w:r>
        <w:rPr>
          <w:rFonts w:ascii="Times New Roman" w:hAnsi="Times New Roman"/>
          <w:sz w:val="24"/>
          <w:szCs w:val="24"/>
          <w:rtl w:val="0"/>
          <w:lang w:val="en-US"/>
        </w:rPr>
        <w:t xml:space="preserve">commit to </w:t>
      </w:r>
      <w:r>
        <w:rPr>
          <w:rFonts w:ascii="Times New Roman" w:hAnsi="Times New Roman"/>
          <w:sz w:val="24"/>
          <w:szCs w:val="24"/>
          <w:rtl w:val="0"/>
          <w:lang w:val="en-US"/>
        </w:rPr>
        <w:t>more specific dietary changes</w:t>
      </w:r>
      <w:r>
        <w:rPr>
          <w:rFonts w:ascii="Times New Roman" w:hAnsi="Times New Roman"/>
          <w:sz w:val="24"/>
          <w:szCs w:val="24"/>
          <w:rtl w:val="0"/>
          <w:lang w:val="en-US"/>
        </w:rPr>
        <w:t>. K.B.</w:t>
      </w:r>
      <w:r>
        <w:rPr>
          <w:rFonts w:ascii="Times New Roman" w:hAnsi="Times New Roman"/>
          <w:sz w:val="24"/>
          <w:szCs w:val="24"/>
          <w:rtl w:val="0"/>
          <w:lang w:val="en-US"/>
        </w:rPr>
        <w:t xml:space="preserve"> was ready to receive vital information</w:t>
      </w:r>
      <w:r>
        <w:rPr>
          <w:rFonts w:ascii="Times New Roman" w:hAnsi="Times New Roman"/>
          <w:sz w:val="24"/>
          <w:szCs w:val="24"/>
          <w:rtl w:val="0"/>
          <w:lang w:val="en-US"/>
        </w:rPr>
        <w:t xml:space="preserve"> that would stabilize her self-care efficacy</w:t>
      </w:r>
      <w:r>
        <w:rPr>
          <w:rFonts w:ascii="Times New Roman" w:hAnsi="Times New Roman"/>
          <w:sz w:val="24"/>
          <w:szCs w:val="24"/>
          <w:rtl w:val="0"/>
          <w:lang w:val="en-US"/>
        </w:rPr>
        <w:t xml:space="preserve">. The patient understood that </w:t>
      </w:r>
      <w:r>
        <w:rPr>
          <w:rFonts w:ascii="Times New Roman" w:hAnsi="Times New Roman" w:hint="default"/>
          <w:sz w:val="24"/>
          <w:szCs w:val="24"/>
          <w:rtl w:val="0"/>
          <w:lang w:val="en-US"/>
        </w:rPr>
        <w:t>“</w:t>
      </w:r>
      <w:r>
        <w:rPr>
          <w:rFonts w:ascii="Times New Roman" w:hAnsi="Times New Roman"/>
          <w:sz w:val="24"/>
          <w:szCs w:val="24"/>
          <w:rtl w:val="0"/>
          <w:lang w:val="en-US"/>
        </w:rPr>
        <w:t>when using telling, the nurse outlines the task that a patient will perform and gives explicit instructions</w:t>
      </w:r>
      <w:r>
        <w:rPr>
          <w:rFonts w:ascii="Times New Roman" w:hAnsi="Times New Roman" w:hint="default"/>
          <w:sz w:val="24"/>
          <w:szCs w:val="24"/>
          <w:rtl w:val="0"/>
          <w:lang w:val="en-US"/>
        </w:rPr>
        <w:t>”</w:t>
      </w:r>
      <w:r>
        <w:rPr>
          <w:rFonts w:ascii="Times New Roman" w:hAnsi="Times New Roman"/>
          <w:sz w:val="24"/>
          <w:szCs w:val="24"/>
          <w:rtl w:val="0"/>
        </w:rPr>
        <w:t xml:space="preserve">(Potter et al.,2021,p.348). </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ab/>
        <w:t>Thirdly, t</w:t>
      </w:r>
      <w:r>
        <w:rPr>
          <w:rFonts w:ascii="Times New Roman" w:hAnsi="Times New Roman"/>
          <w:b w:val="1"/>
          <w:bCs w:val="1"/>
          <w:sz w:val="24"/>
          <w:szCs w:val="24"/>
          <w:rtl w:val="0"/>
          <w:lang w:val="en-US"/>
        </w:rPr>
        <w:t xml:space="preserve">he student nurse built this intervention on the entrusting approach </w:t>
      </w:r>
      <w:r>
        <w:rPr>
          <w:rFonts w:ascii="Times New Roman" w:hAnsi="Times New Roman"/>
          <w:sz w:val="24"/>
          <w:szCs w:val="24"/>
          <w:rtl w:val="0"/>
          <w:lang w:val="en-US"/>
        </w:rPr>
        <w:t xml:space="preserve">to provide the patient with the opportunity to successfully manage self care.  Two infographic flyers from reliable sources were shared in a printed format during the teaching session, one by ostomy.org that illustrated dietary advice for ostomates, with </w:t>
      </w:r>
      <w:r>
        <w:rPr>
          <w:rFonts w:ascii="Times New Roman" w:hAnsi="Times New Roman"/>
          <w:sz w:val="24"/>
          <w:szCs w:val="24"/>
          <w:rtl w:val="0"/>
          <w:lang w:val="en-US"/>
        </w:rPr>
        <w:t xml:space="preserve">specific </w:t>
      </w:r>
      <w:r>
        <w:rPr>
          <w:rFonts w:ascii="Times New Roman" w:hAnsi="Times New Roman"/>
          <w:sz w:val="24"/>
          <w:szCs w:val="24"/>
          <w:rtl w:val="0"/>
          <w:lang w:val="en-US"/>
        </w:rPr>
        <w:t>focus on</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coloplast recommendations to achieve desired ostomy flow outcomes, and another by health.usnews.com/wellness/food/articles/the-low-residue-diet to educate on food choices that are low in fiber and bulking agents and minimize residue in the intestinal tract, a desired outcome for the patient K.B. </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ab/>
        <w:t xml:space="preserve">By the end of the educational encounter the patient expressed gratitude, as she did not recall having had a teaching session of this extent during previous hospitalizations. She was looking forward to starting a food I/O diary as soon as possible to take charge of her ileostomy management. With the information provided the patient </w:t>
      </w:r>
      <w:r>
        <w:rPr>
          <w:rFonts w:ascii="Times New Roman" w:hAnsi="Times New Roman"/>
          <w:sz w:val="24"/>
          <w:szCs w:val="24"/>
          <w:rtl w:val="0"/>
          <w:lang w:val="en-US"/>
        </w:rPr>
        <w:t xml:space="preserve">verbalized </w:t>
      </w:r>
      <w:r>
        <w:rPr>
          <w:rFonts w:ascii="Times New Roman" w:hAnsi="Times New Roman"/>
          <w:sz w:val="24"/>
          <w:szCs w:val="24"/>
          <w:rtl w:val="0"/>
          <w:lang w:val="en-US"/>
        </w:rPr>
        <w:t xml:space="preserve">the intention of accurately documenting all GI activity, and </w:t>
      </w:r>
      <w:r>
        <w:rPr>
          <w:rFonts w:ascii="Times New Roman" w:hAnsi="Times New Roman"/>
          <w:sz w:val="24"/>
          <w:szCs w:val="24"/>
          <w:rtl w:val="0"/>
          <w:lang w:val="en-US"/>
        </w:rPr>
        <w:t>was</w:t>
      </w:r>
      <w:r>
        <w:rPr>
          <w:rFonts w:ascii="Times New Roman" w:hAnsi="Times New Roman"/>
          <w:sz w:val="24"/>
          <w:szCs w:val="24"/>
          <w:rtl w:val="0"/>
          <w:lang w:val="en-US"/>
        </w:rPr>
        <w:t xml:space="preserve"> prepared to make educated dietary adjustments based on the new understanding of how low low residue and low fiber foods can favorably influence intestinal tract flow and stabilize ileostomy function. The patient never showed signs of discomfort, distress or lack of focus during the teaching session and was able to name all intended health related changes she had agreed to implement after hospital discharge. </w:t>
      </w:r>
      <w:r>
        <w:rPr>
          <w:rFonts w:ascii="Times New Roman" w:hAnsi="Times New Roman"/>
          <w:sz w:val="24"/>
          <w:szCs w:val="24"/>
          <w:rtl w:val="0"/>
          <w:lang w:val="en-US"/>
        </w:rPr>
        <w:t>In review</w:t>
      </w:r>
      <w:r>
        <w:rPr>
          <w:rFonts w:ascii="Times New Roman" w:hAnsi="Times New Roman"/>
          <w:sz w:val="24"/>
          <w:szCs w:val="24"/>
          <w:rtl w:val="0"/>
          <w:lang w:val="en-US"/>
        </w:rPr>
        <w:t xml:space="preserve"> the </w:t>
      </w:r>
      <w:r>
        <w:rPr>
          <w:rFonts w:ascii="Times New Roman" w:hAnsi="Times New Roman"/>
          <w:sz w:val="24"/>
          <w:szCs w:val="24"/>
          <w:rtl w:val="0"/>
          <w:lang w:val="en-US"/>
        </w:rPr>
        <w:t xml:space="preserve">teaching </w:t>
      </w:r>
      <w:r>
        <w:rPr>
          <w:rFonts w:ascii="Times New Roman" w:hAnsi="Times New Roman"/>
          <w:sz w:val="24"/>
          <w:szCs w:val="24"/>
          <w:rtl w:val="0"/>
          <w:lang w:val="en-US"/>
        </w:rPr>
        <w:t>session helped the patient regain a sense of hope</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sz w:val="24"/>
          <w:szCs w:val="24"/>
          <w:rtl w:val="0"/>
          <w:lang w:val="en-US"/>
        </w:rPr>
        <w:t>as she knew she was now</w:t>
      </w:r>
      <w:r>
        <w:rPr>
          <w:rFonts w:ascii="Times New Roman" w:hAnsi="Times New Roman"/>
          <w:sz w:val="24"/>
          <w:szCs w:val="24"/>
          <w:rtl w:val="0"/>
          <w:lang w:val="en-US"/>
        </w:rPr>
        <w:t xml:space="preserve"> equipped with a strategic, measurable</w:t>
      </w:r>
      <w:r>
        <w:rPr>
          <w:rFonts w:ascii="Times New Roman" w:hAnsi="Times New Roman"/>
          <w:sz w:val="24"/>
          <w:szCs w:val="24"/>
          <w:rtl w:val="0"/>
          <w:lang w:val="en-US"/>
        </w:rPr>
        <w:t>,</w:t>
      </w:r>
      <w:r>
        <w:rPr>
          <w:rFonts w:ascii="Times New Roman" w:hAnsi="Times New Roman"/>
          <w:sz w:val="24"/>
          <w:szCs w:val="24"/>
          <w:rtl w:val="0"/>
          <w:lang w:val="en-US"/>
        </w:rPr>
        <w:t xml:space="preserve"> and </w:t>
      </w:r>
      <w:r>
        <w:rPr>
          <w:rFonts w:ascii="Times New Roman" w:hAnsi="Times New Roman"/>
          <w:sz w:val="24"/>
          <w:szCs w:val="24"/>
          <w:rtl w:val="0"/>
          <w:lang w:val="en-US"/>
        </w:rPr>
        <w:t>at</w:t>
      </w:r>
      <w:r>
        <w:rPr>
          <w:rFonts w:ascii="Times New Roman" w:hAnsi="Times New Roman"/>
          <w:sz w:val="24"/>
          <w:szCs w:val="24"/>
          <w:rtl w:val="0"/>
        </w:rPr>
        <w:t>tainable</w:t>
      </w:r>
      <w:r>
        <w:rPr>
          <w:rFonts w:ascii="Times New Roman" w:hAnsi="Times New Roman"/>
          <w:sz w:val="24"/>
          <w:szCs w:val="24"/>
          <w:rtl w:val="0"/>
          <w:lang w:val="en-US"/>
        </w:rPr>
        <w:t xml:space="preserve"> and sustainable</w:t>
      </w:r>
      <w:r>
        <w:rPr>
          <w:rFonts w:ascii="Times New Roman" w:hAnsi="Times New Roman"/>
          <w:sz w:val="24"/>
          <w:szCs w:val="24"/>
          <w:rtl w:val="0"/>
          <w:lang w:val="en-US"/>
        </w:rPr>
        <w:t xml:space="preserve"> approach to improved self-efficacy</w:t>
      </w:r>
      <w:r>
        <w:rPr>
          <w:rFonts w:ascii="Times New Roman" w:hAnsi="Times New Roman"/>
          <w:sz w:val="24"/>
          <w:szCs w:val="24"/>
          <w:rtl w:val="0"/>
          <w:lang w:val="en-US"/>
        </w:rPr>
        <w:t>.</w:t>
      </w:r>
    </w:p>
    <w:p>
      <w:pPr>
        <w:pStyle w:val="Body"/>
        <w:spacing w:line="480" w:lineRule="auto"/>
        <w:jc w:val="both"/>
        <w:rPr>
          <w:rFonts w:ascii="Times New Roman" w:cs="Times New Roman" w:hAnsi="Times New Roman" w:eastAsia="Times New Roman"/>
        </w:rPr>
      </w:pPr>
    </w:p>
    <w:p>
      <w:pPr>
        <w:pStyle w:val="Body"/>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References</w:t>
      </w:r>
    </w:p>
    <w:p>
      <w:pPr>
        <w:pStyle w:val="Body"/>
        <w:spacing w:before="240" w:after="240" w:line="480" w:lineRule="auto"/>
        <w:ind w:left="560" w:firstLine="0"/>
        <w:rPr>
          <w:rFonts w:ascii="Times New Roman" w:cs="Times New Roman" w:hAnsi="Times New Roman" w:eastAsia="Times New Roman"/>
          <w:i w:val="1"/>
          <w:iCs w:val="1"/>
          <w:sz w:val="24"/>
          <w:szCs w:val="24"/>
          <w:shd w:val="clear" w:color="auto" w:fill="ffffff"/>
        </w:rPr>
      </w:pPr>
    </w:p>
    <w:p>
      <w:pPr>
        <w:pStyle w:val="Body"/>
        <w:spacing w:before="240" w:line="480" w:lineRule="auto"/>
        <w:ind w:left="560" w:firstLine="0"/>
        <w:rPr>
          <w:rFonts w:ascii="Times New Roman" w:cs="Times New Roman" w:hAnsi="Times New Roman" w:eastAsia="Times New Roman"/>
          <w:i w:val="1"/>
          <w:iCs w:val="1"/>
          <w:sz w:val="24"/>
          <w:szCs w:val="24"/>
          <w:shd w:val="clear" w:color="auto" w:fill="ffffff"/>
        </w:rPr>
      </w:pPr>
      <w:r>
        <w:rPr>
          <w:rFonts w:ascii="Times New Roman" w:hAnsi="Times New Roman"/>
          <w:i w:val="1"/>
          <w:iCs w:val="1"/>
          <w:sz w:val="24"/>
          <w:szCs w:val="24"/>
          <w:shd w:val="clear" w:color="auto" w:fill="ffffff"/>
          <w:rtl w:val="0"/>
          <w:lang w:val="en-US"/>
        </w:rPr>
        <w:t>Potter, P. A., Perry, A. G., Stockert, P. A., &amp; Hall, A.</w:t>
      </w:r>
    </w:p>
    <w:p>
      <w:pPr>
        <w:pStyle w:val="Body"/>
        <w:spacing w:before="240" w:line="480" w:lineRule="auto"/>
        <w:ind w:left="560" w:firstLine="0"/>
        <w:rPr>
          <w:rFonts w:ascii="Times New Roman" w:cs="Times New Roman" w:hAnsi="Times New Roman" w:eastAsia="Times New Roman"/>
          <w:i w:val="1"/>
          <w:iCs w:val="1"/>
          <w:sz w:val="24"/>
          <w:szCs w:val="24"/>
          <w:shd w:val="clear" w:color="auto" w:fill="ffffff"/>
        </w:rPr>
      </w:pPr>
      <w:r>
        <w:rPr>
          <w:rFonts w:ascii="Times New Roman" w:hAnsi="Times New Roman"/>
          <w:i w:val="1"/>
          <w:iCs w:val="1"/>
          <w:sz w:val="24"/>
          <w:szCs w:val="24"/>
          <w:shd w:val="clear" w:color="auto" w:fill="ffffff"/>
          <w:rtl w:val="0"/>
          <w:lang w:val="en-US"/>
        </w:rPr>
        <w:t>(2021). Fundamentals of Nursing Elsevier.</w:t>
      </w:r>
    </w:p>
    <w:p>
      <w:pPr>
        <w:pStyle w:val="Body"/>
        <w:spacing w:before="240" w:line="480" w:lineRule="auto"/>
        <w:ind w:left="560" w:firstLine="0"/>
        <w:rPr>
          <w:rFonts w:ascii="Times New Roman" w:cs="Times New Roman" w:hAnsi="Times New Roman" w:eastAsia="Times New Roman"/>
          <w:i w:val="1"/>
          <w:iCs w:val="1"/>
          <w:sz w:val="24"/>
          <w:szCs w:val="24"/>
          <w:shd w:val="clear" w:color="auto" w:fill="ffffff"/>
        </w:rPr>
      </w:pPr>
    </w:p>
    <w:p>
      <w:pPr>
        <w:pStyle w:val="Body"/>
        <w:spacing w:before="240" w:line="480" w:lineRule="auto"/>
        <w:rPr>
          <w:rFonts w:ascii="Times New Roman" w:cs="Times New Roman" w:hAnsi="Times New Roman" w:eastAsia="Times New Roman"/>
          <w:i w:val="1"/>
          <w:iCs w:val="1"/>
          <w:sz w:val="24"/>
          <w:szCs w:val="24"/>
          <w:shd w:val="clear" w:color="auto" w:fill="ffffff"/>
        </w:rPr>
      </w:pPr>
      <w:r>
        <w:rPr>
          <w:rFonts w:ascii="Times New Roman" w:hAnsi="Times New Roman"/>
          <w:i w:val="1"/>
          <w:iCs w:val="1"/>
          <w:sz w:val="24"/>
          <w:szCs w:val="24"/>
          <w:shd w:val="clear" w:color="auto" w:fill="ffffff"/>
          <w:rtl w:val="0"/>
          <w:lang w:val="it-IT"/>
        </w:rPr>
        <w:t xml:space="preserve">         Ackley, B. J., Ladwig, G. B., Flynn, M. M. B., Martinez Kratz, M. R., &amp; Zanotti, M. (2020).</w:t>
      </w:r>
    </w:p>
    <w:p>
      <w:pPr>
        <w:pStyle w:val="Body"/>
        <w:spacing w:before="240" w:line="480" w:lineRule="auto"/>
        <w:rPr>
          <w:rFonts w:ascii="Times New Roman" w:cs="Times New Roman" w:hAnsi="Times New Roman" w:eastAsia="Times New Roman"/>
          <w:i w:val="1"/>
          <w:iCs w:val="1"/>
          <w:sz w:val="24"/>
          <w:szCs w:val="24"/>
          <w:shd w:val="clear" w:color="auto" w:fill="ffffff"/>
        </w:rPr>
      </w:pPr>
      <w:r>
        <w:rPr>
          <w:rFonts w:ascii="Times New Roman" w:hAnsi="Times New Roman"/>
          <w:i w:val="1"/>
          <w:iCs w:val="1"/>
          <w:sz w:val="24"/>
          <w:szCs w:val="24"/>
          <w:shd w:val="clear" w:color="auto" w:fill="ffffff"/>
          <w:rtl w:val="0"/>
          <w:lang w:val="en-US"/>
        </w:rPr>
        <w:t xml:space="preserve">         Nursing diagnosis handbook: An evidence based guide to planning care  Elsevier.</w:t>
      </w:r>
    </w:p>
    <w:p>
      <w:pPr>
        <w:pStyle w:val="Body"/>
        <w:spacing w:before="240" w:line="480" w:lineRule="auto"/>
        <w:rPr>
          <w:rFonts w:ascii="Times New Roman" w:cs="Times New Roman" w:hAnsi="Times New Roman" w:eastAsia="Times New Roman"/>
          <w:i w:val="1"/>
          <w:iCs w:val="1"/>
          <w:sz w:val="24"/>
          <w:szCs w:val="24"/>
          <w:shd w:val="clear" w:color="auto" w:fill="ffffff"/>
        </w:rPr>
      </w:pPr>
    </w:p>
    <w:p>
      <w:pPr>
        <w:pStyle w:val="Body"/>
        <w:spacing w:before="240" w:after="240" w:line="480" w:lineRule="auto"/>
        <w:rPr>
          <w:rFonts w:ascii="Times New Roman" w:cs="Times New Roman" w:hAnsi="Times New Roman" w:eastAsia="Times New Roman"/>
          <w:sz w:val="24"/>
          <w:szCs w:val="24"/>
        </w:rPr>
      </w:pPr>
      <w:r>
        <w:rPr>
          <w:rFonts w:ascii="Times New Roman" w:hAnsi="Times New Roman"/>
          <w:i w:val="1"/>
          <w:iCs w:val="1"/>
          <w:sz w:val="24"/>
          <w:szCs w:val="24"/>
          <w:shd w:val="clear" w:color="auto" w:fill="ffffff"/>
          <w:rtl w:val="0"/>
        </w:rPr>
        <w:t xml:space="preserve">         </w:t>
      </w:r>
      <w:r>
        <w:rPr>
          <w:rFonts w:ascii="Times New Roman" w:hAnsi="Times New Roman"/>
          <w:i w:val="1"/>
          <w:iCs w:val="1"/>
          <w:sz w:val="24"/>
          <w:szCs w:val="24"/>
          <w:rtl w:val="0"/>
          <w:lang w:val="en-US"/>
        </w:rPr>
        <w:t>Low residue diet: Foods, benefits and how it works | U.S. news</w:t>
      </w:r>
      <w:r>
        <w:rPr>
          <w:rFonts w:ascii="Times New Roman" w:hAnsi="Times New Roman"/>
          <w:sz w:val="24"/>
          <w:szCs w:val="24"/>
          <w:rtl w:val="0"/>
          <w:lang w:val="en-US"/>
        </w:rPr>
        <w:t xml:space="preserve">. (n.d.). Retrieved December </w:t>
      </w:r>
    </w:p>
    <w:p>
      <w:pPr>
        <w:pStyle w:val="Body"/>
        <w:spacing w:before="240" w:after="240"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7, 2022, from https://health.usnews.com/wellness/food/articles/the-low-residue-diet  </w:t>
      </w:r>
    </w:p>
    <w:p>
      <w:pPr>
        <w:pStyle w:val="Body"/>
        <w:spacing w:before="240" w:after="240" w:line="480" w:lineRule="auto"/>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before="240" w:after="240" w:line="48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(2022, June 13). </w:t>
      </w:r>
      <w:r>
        <w:rPr>
          <w:rFonts w:ascii="Times New Roman" w:hAnsi="Times New Roman"/>
          <w:i w:val="1"/>
          <w:iCs w:val="1"/>
          <w:sz w:val="24"/>
          <w:szCs w:val="24"/>
          <w:rtl w:val="0"/>
          <w:lang w:val="en-US"/>
        </w:rPr>
        <w:t xml:space="preserve">Ostomy Diet &amp; Nutrition Information L United Ostomy Associations of               </w:t>
      </w:r>
    </w:p>
    <w:p>
      <w:pPr>
        <w:pStyle w:val="Body"/>
        <w:spacing w:before="240" w:after="240" w:line="480" w:lineRule="auto"/>
        <w:rPr>
          <w:rFonts w:ascii="Times New Roman" w:cs="Times New Roman" w:hAnsi="Times New Roman" w:eastAsia="Times New Roman"/>
          <w:sz w:val="24"/>
          <w:szCs w:val="24"/>
        </w:rPr>
      </w:pPr>
      <w:r>
        <w:rPr>
          <w:rFonts w:ascii="Times New Roman" w:hAnsi="Times New Roman"/>
          <w:i w:val="1"/>
          <w:iCs w:val="1"/>
          <w:sz w:val="24"/>
          <w:szCs w:val="24"/>
          <w:rtl w:val="0"/>
        </w:rPr>
        <w:t xml:space="preserve">         America</w:t>
      </w:r>
      <w:r>
        <w:rPr>
          <w:rFonts w:ascii="Times New Roman" w:hAnsi="Times New Roman"/>
          <w:sz w:val="24"/>
          <w:szCs w:val="24"/>
          <w:rtl w:val="0"/>
          <w:lang w:val="en-US"/>
        </w:rPr>
        <w:t xml:space="preserve">. United Ostomy Associations of America. Retrieved December 6, 2022, from </w:t>
      </w:r>
    </w:p>
    <w:p>
      <w:pPr>
        <w:pStyle w:val="Body"/>
        <w:spacing w:before="240" w:after="240" w:line="480" w:lineRule="auto"/>
      </w:pPr>
      <w:r>
        <w:rPr>
          <w:rFonts w:ascii="Times New Roman" w:hAnsi="Times New Roman"/>
          <w:sz w:val="24"/>
          <w:szCs w:val="24"/>
          <w:rtl w:val="0"/>
          <w:lang w:val="de-DE"/>
        </w:rPr>
        <w:t xml:space="preserve">          https://www.ostomy.org/diet-nutrition/ </w:t>
      </w:r>
      <w:r>
        <w:rPr>
          <w:rFonts w:ascii="Times New Roman" w:cs="Times New Roman" w:hAnsi="Times New Roman" w:eastAsia="Times New Roman"/>
          <w:sz w:val="28"/>
          <w:szCs w:val="28"/>
        </w:rPr>
      </w:r>
    </w:p>
    <w:sectPr>
      <w:headerReference w:type="default" r:id="rId4"/>
      <w:headerReference w:type="first" r:id="rId5"/>
      <w:footerReference w:type="default" r:id="rId6"/>
      <w:footerReference w:type="first" r:id="rId7"/>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jc w:val="right"/>
    </w:pPr>
    <w:r>
      <w:rPr/>
      <w:fldChar w:fldCharType="begin" w:fldLock="0"/>
    </w:r>
    <w:r>
      <w:instrText xml:space="preserve"> PAGE </w:instrText>
    </w:r>
    <w:r>
      <w:rPr/>
      <w:fldChar w:fldCharType="separate" w:fldLock="0"/>
    </w:r>
    <w:r>
      <w:rPr/>
      <w:fldChar w:fldCharType="end" w:fldLock="0"/>
    </w:r>
  </w:p>
  <w:p>
    <w:pPr>
      <w:pStyle w:val="Body"/>
      <w:jc w:val="right"/>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jc w:val="right"/>
    </w:pPr>
    <w:r>
      <w:rPr/>
      <w:fldChar w:fldCharType="begin" w:fldLock="0"/>
    </w:r>
    <w:r>
      <w:instrText xml:space="preserve"> PAGE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